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772" w14:textId="2C8BDBEF" w:rsidR="000834F3" w:rsidRPr="006A75F3" w:rsidRDefault="000834F3" w:rsidP="000834F3">
      <w:pPr>
        <w:autoSpaceDE w:val="0"/>
        <w:autoSpaceDN w:val="0"/>
        <w:adjustRightInd w:val="0"/>
        <w:jc w:val="center"/>
        <w:rPr>
          <w:rFonts w:cs="Arial"/>
          <w:b/>
          <w:color w:val="00B289"/>
          <w:sz w:val="22"/>
        </w:rPr>
      </w:pPr>
      <w:r w:rsidRPr="006A75F3">
        <w:rPr>
          <w:rFonts w:cs="Arial"/>
          <w:b/>
          <w:color w:val="00B289"/>
          <w:sz w:val="22"/>
        </w:rPr>
        <w:t>HEALTH AND MOBILE PHONE BASE STATIONS</w:t>
      </w:r>
    </w:p>
    <w:p w14:paraId="14E80E2F" w14:textId="5B30BDAE" w:rsidR="002066B4" w:rsidRDefault="002066B4" w:rsidP="00E430B4">
      <w:pPr>
        <w:pStyle w:val="BodyTextIndent"/>
        <w:spacing w:after="0"/>
        <w:ind w:left="0"/>
        <w:jc w:val="both"/>
        <w:rPr>
          <w:rFonts w:cs="Arial"/>
          <w:sz w:val="22"/>
        </w:rPr>
      </w:pPr>
    </w:p>
    <w:p w14:paraId="335DF87B"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We recognise that the growth in mobile communication has led, in some cases, to public concern about perceived health effects of mobile technology, in particular about siting masts close to local communities. Quite naturally, the public seeks reassurance that masts are not in any way harmful or dangerous.  </w:t>
      </w:r>
    </w:p>
    <w:p w14:paraId="37124639" w14:textId="77777777" w:rsidR="00783500" w:rsidRPr="006A75F3" w:rsidRDefault="00783500" w:rsidP="00783500">
      <w:pPr>
        <w:autoSpaceDE w:val="0"/>
        <w:autoSpaceDN w:val="0"/>
        <w:adjustRightInd w:val="0"/>
        <w:rPr>
          <w:rFonts w:cs="Arial"/>
          <w:color w:val="auto"/>
          <w:sz w:val="22"/>
        </w:rPr>
      </w:pPr>
    </w:p>
    <w:p w14:paraId="531CD3BE"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We are committed to providing the latest independent peer-reviewed research findings, information, advice and guidance from national and international agencies on radiofrequency (RF) electromagnetic fields. </w:t>
      </w:r>
    </w:p>
    <w:p w14:paraId="13F41477" w14:textId="77777777" w:rsidR="00783500" w:rsidRPr="006A75F3" w:rsidRDefault="00783500" w:rsidP="00783500">
      <w:pPr>
        <w:autoSpaceDE w:val="0"/>
        <w:autoSpaceDN w:val="0"/>
        <w:adjustRightInd w:val="0"/>
        <w:rPr>
          <w:rFonts w:cs="Arial"/>
          <w:color w:val="auto"/>
          <w:sz w:val="22"/>
        </w:rPr>
      </w:pPr>
    </w:p>
    <w:p w14:paraId="15C1D70D"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Cornerstone ensure that our radio base stations are designed and built so that the public are not exposed to radio frequency fields above the guidelines set by the International Commission on Non-Ionizing Radiation Protection (ICNIRP).  In fact, radio base stations operate at low power and emit levels of radiofrequency fields many times lower than the ICNIRP general public guidelines.</w:t>
      </w:r>
    </w:p>
    <w:p w14:paraId="4863BB94" w14:textId="77777777" w:rsidR="00783500" w:rsidRPr="006A75F3" w:rsidRDefault="00783500" w:rsidP="00783500">
      <w:pPr>
        <w:autoSpaceDE w:val="0"/>
        <w:autoSpaceDN w:val="0"/>
        <w:adjustRightInd w:val="0"/>
        <w:rPr>
          <w:rFonts w:cs="Arial"/>
          <w:color w:val="595959" w:themeColor="text1" w:themeTint="A6"/>
          <w:sz w:val="22"/>
        </w:rPr>
      </w:pPr>
    </w:p>
    <w:p w14:paraId="351FFCE6" w14:textId="77777777" w:rsidR="00783500" w:rsidRPr="006A75F3" w:rsidRDefault="00783500" w:rsidP="00783500">
      <w:pPr>
        <w:autoSpaceDE w:val="0"/>
        <w:autoSpaceDN w:val="0"/>
        <w:adjustRightInd w:val="0"/>
        <w:rPr>
          <w:rFonts w:cs="Arial"/>
          <w:b/>
          <w:color w:val="595959" w:themeColor="text1" w:themeTint="A6"/>
          <w:sz w:val="22"/>
        </w:rPr>
      </w:pPr>
      <w:r w:rsidRPr="006A75F3">
        <w:rPr>
          <w:rFonts w:cs="Arial"/>
          <w:b/>
          <w:color w:val="00B289"/>
          <w:sz w:val="22"/>
        </w:rPr>
        <w:t>RESEARCH REVIEWS</w:t>
      </w:r>
    </w:p>
    <w:p w14:paraId="2735DF1E" w14:textId="77777777" w:rsidR="00783500" w:rsidRPr="006A75F3" w:rsidRDefault="00783500" w:rsidP="00783500">
      <w:pPr>
        <w:autoSpaceDE w:val="0"/>
        <w:autoSpaceDN w:val="0"/>
        <w:adjustRightInd w:val="0"/>
        <w:rPr>
          <w:rFonts w:cs="Arial"/>
          <w:color w:val="595959" w:themeColor="text1" w:themeTint="A6"/>
          <w:sz w:val="22"/>
        </w:rPr>
      </w:pPr>
    </w:p>
    <w:p w14:paraId="58BD5A63"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World Health Organisation notes that “In the area of biological effects and medical applications of non-ionizing radiation approximately 25,000 articles have been published over the past 30 years. Despite the feeling of some people that more research needs to be done, scientific knowledge in this area is now more extensive than for most chemicals: </w:t>
      </w:r>
    </w:p>
    <w:p w14:paraId="734175A8"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w:t>
      </w:r>
      <w:hyperlink r:id="rId12" w:history="1">
        <w:r w:rsidRPr="006A75F3">
          <w:rPr>
            <w:rFonts w:cs="Arial"/>
            <w:color w:val="0563C1"/>
            <w:sz w:val="22"/>
          </w:rPr>
          <w:t>http://www.who.int/peh-emf/about/WhatisEMF/en/index1.html</w:t>
        </w:r>
      </w:hyperlink>
      <w:r w:rsidRPr="006A75F3">
        <w:rPr>
          <w:rFonts w:cs="Arial"/>
          <w:color w:val="auto"/>
          <w:sz w:val="22"/>
        </w:rPr>
        <w:t xml:space="preserve">). </w:t>
      </w:r>
    </w:p>
    <w:p w14:paraId="314BAB3D" w14:textId="77777777" w:rsidR="00783500" w:rsidRPr="006A75F3" w:rsidRDefault="00783500" w:rsidP="00783500">
      <w:pPr>
        <w:autoSpaceDE w:val="0"/>
        <w:autoSpaceDN w:val="0"/>
        <w:adjustRightInd w:val="0"/>
        <w:jc w:val="both"/>
        <w:rPr>
          <w:rFonts w:cs="Arial"/>
          <w:color w:val="auto"/>
          <w:sz w:val="22"/>
        </w:rPr>
      </w:pPr>
    </w:p>
    <w:p w14:paraId="3EF50AB8"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The scientific community have collated, summarised and assessed these publications into research reviews. The most influential in the UK being the Mobile Phones and Health Report (also known as the Stewart Report). These research reviews are used by Governments to develop policy on exposure to radiofrequency signals.</w:t>
      </w:r>
    </w:p>
    <w:p w14:paraId="59A8FA3A" w14:textId="77777777" w:rsidR="00783500" w:rsidRPr="006A75F3" w:rsidRDefault="00783500" w:rsidP="00783500">
      <w:pPr>
        <w:autoSpaceDE w:val="0"/>
        <w:autoSpaceDN w:val="0"/>
        <w:adjustRightInd w:val="0"/>
        <w:rPr>
          <w:rFonts w:cs="Arial"/>
          <w:color w:val="auto"/>
          <w:sz w:val="22"/>
        </w:rPr>
      </w:pPr>
    </w:p>
    <w:p w14:paraId="4294648D"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The Stewart Report concluded that the balance of evidence did not suggest that exposures to radio frequency fields below international guidelines could cause adverse health effects.  One of the recommendations of the Stewart report was a research programme to address uncertainties regarding mobile phone base stations and health.  This programme was called the Mobile Telecommunications and Health Research (MTHR) Programme.  The final report from this programme was published in February 2014. The report noted that the research conducted found no evidence of adverse health effects from the radio waves produced by mobile phones or their base stations. </w:t>
      </w:r>
    </w:p>
    <w:p w14:paraId="51E25B20" w14:textId="77777777" w:rsidR="00783500" w:rsidRPr="006A75F3" w:rsidRDefault="00783500" w:rsidP="00783500">
      <w:pPr>
        <w:autoSpaceDE w:val="0"/>
        <w:autoSpaceDN w:val="0"/>
        <w:adjustRightInd w:val="0"/>
        <w:rPr>
          <w:rFonts w:cs="Arial"/>
          <w:color w:val="auto"/>
          <w:sz w:val="22"/>
        </w:rPr>
      </w:pPr>
    </w:p>
    <w:p w14:paraId="73CEB5A9"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Since the Stewart Report, over 30 further reviews have been carried out, carefully considering many hundreds of pieces of research. Most have made similar recommendations and have come to comparable conclusions: that research should continue to address any gaps in the knowledge and that overall, the possibility of adverse health effects from mobile communications remains unproven.    </w:t>
      </w:r>
    </w:p>
    <w:p w14:paraId="5C1C08D5" w14:textId="77777777" w:rsidR="00783500" w:rsidRPr="006A75F3" w:rsidRDefault="00783500" w:rsidP="00783500">
      <w:pPr>
        <w:autoSpaceDE w:val="0"/>
        <w:autoSpaceDN w:val="0"/>
        <w:adjustRightInd w:val="0"/>
        <w:rPr>
          <w:rFonts w:cs="Arial"/>
          <w:color w:val="auto"/>
          <w:sz w:val="22"/>
        </w:rPr>
      </w:pPr>
    </w:p>
    <w:p w14:paraId="3A8BB7B5"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In April 2012 the Health Protection Agency’s independent Advisory Group on Non-ionising Radiation (AGNIR) published a report entitled “Health Effects from Radiofrequency </w:t>
      </w:r>
      <w:r w:rsidRPr="006A75F3">
        <w:rPr>
          <w:rFonts w:cs="Arial"/>
          <w:color w:val="auto"/>
          <w:sz w:val="22"/>
        </w:rPr>
        <w:lastRenderedPageBreak/>
        <w:t xml:space="preserve">Electromagnetic Fields”.  This report concluded that there is no convincing evidence that mobile phone technologies cause adverse effects on human health.  </w:t>
      </w:r>
    </w:p>
    <w:p w14:paraId="1D137CEA" w14:textId="77777777" w:rsidR="00783500" w:rsidRPr="006A75F3" w:rsidRDefault="00783500" w:rsidP="00783500">
      <w:pPr>
        <w:autoSpaceDE w:val="0"/>
        <w:autoSpaceDN w:val="0"/>
        <w:adjustRightInd w:val="0"/>
        <w:rPr>
          <w:rFonts w:cs="Arial"/>
          <w:color w:val="auto"/>
          <w:sz w:val="22"/>
        </w:rPr>
      </w:pPr>
    </w:p>
    <w:p w14:paraId="0FABCE8A"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World Health Organisation (WHO) noted that “A large number of studies have been performed over the last two decades to assess whether mobile phones pose a potential health risk. To date, no adverse health effects have been established as being caused by mobile phone use” WHO factsheet 193: Electromagnetic fields and public health: mobile telephones, 2014. </w:t>
      </w:r>
    </w:p>
    <w:p w14:paraId="4D1F3A15" w14:textId="77777777" w:rsidR="00783500" w:rsidRPr="006A75F3" w:rsidRDefault="00783500" w:rsidP="00783500">
      <w:pPr>
        <w:autoSpaceDE w:val="0"/>
        <w:autoSpaceDN w:val="0"/>
        <w:adjustRightInd w:val="0"/>
        <w:jc w:val="both"/>
        <w:rPr>
          <w:rFonts w:cs="Arial"/>
          <w:color w:val="595959" w:themeColor="text1" w:themeTint="A6"/>
          <w:sz w:val="22"/>
        </w:rPr>
      </w:pPr>
    </w:p>
    <w:p w14:paraId="42040913" w14:textId="400616C2" w:rsidR="00783500" w:rsidRPr="006A75F3" w:rsidRDefault="00783500" w:rsidP="00346D6E">
      <w:pPr>
        <w:autoSpaceDE w:val="0"/>
        <w:autoSpaceDN w:val="0"/>
        <w:adjustRightInd w:val="0"/>
        <w:rPr>
          <w:rFonts w:cs="Arial"/>
          <w:color w:val="auto"/>
          <w:sz w:val="22"/>
        </w:rPr>
      </w:pPr>
      <w:r w:rsidRPr="006A75F3">
        <w:rPr>
          <w:rFonts w:cs="Arial"/>
          <w:color w:val="auto"/>
          <w:sz w:val="22"/>
        </w:rPr>
        <w:t>In 2019 Public Health England (PHE) noted that “Exposure to radio waves is not new and health-related research has been conducted on this topic over several decades. In</w:t>
      </w:r>
      <w:r w:rsidR="00346D6E">
        <w:rPr>
          <w:rFonts w:cs="Arial"/>
          <w:color w:val="auto"/>
          <w:sz w:val="22"/>
        </w:rPr>
        <w:t xml:space="preserve"> </w:t>
      </w:r>
      <w:r w:rsidRPr="006A75F3">
        <w:rPr>
          <w:rFonts w:cs="Arial"/>
          <w:color w:val="auto"/>
          <w:sz w:val="22"/>
        </w:rPr>
        <w:t>particular, a large amount of new scientific evidence has emerged since the year 2000 through dedicated national</w:t>
      </w:r>
      <w:r w:rsidR="00346D6E">
        <w:rPr>
          <w:rFonts w:cs="Arial"/>
          <w:color w:val="auto"/>
          <w:sz w:val="22"/>
        </w:rPr>
        <w:t xml:space="preserve"> </w:t>
      </w:r>
      <w:r w:rsidRPr="006A75F3">
        <w:rPr>
          <w:rFonts w:cs="Arial"/>
          <w:color w:val="auto"/>
          <w:sz w:val="22"/>
        </w:rPr>
        <w:t>and international research</w:t>
      </w:r>
      <w:r w:rsidR="000245A8" w:rsidRPr="006A75F3">
        <w:rPr>
          <w:rFonts w:cs="Arial"/>
          <w:color w:val="auto"/>
          <w:sz w:val="22"/>
        </w:rPr>
        <w:t xml:space="preserve"> </w:t>
      </w:r>
      <w:r w:rsidRPr="006A75F3">
        <w:rPr>
          <w:rFonts w:cs="Arial"/>
          <w:color w:val="auto"/>
          <w:sz w:val="22"/>
        </w:rPr>
        <w:t>programmes”</w:t>
      </w:r>
      <w:r w:rsidR="00B660F7" w:rsidRPr="006A75F3">
        <w:rPr>
          <w:rFonts w:cs="Arial"/>
          <w:color w:val="auto"/>
          <w:sz w:val="22"/>
        </w:rPr>
        <w:t xml:space="preserve"> </w:t>
      </w:r>
      <w:hyperlink r:id="rId13" w:history="1">
        <w:r w:rsidR="00B660F7" w:rsidRPr="006A75F3">
          <w:rPr>
            <w:rStyle w:val="Hyperlink"/>
            <w:rFonts w:cs="Arial"/>
            <w:color w:val="0563C1"/>
            <w:sz w:val="22"/>
          </w:rPr>
          <w:t>https://www.gov.uk/government/publications/5g-technologies-radio-waves-and-health/5g-technologies-radio-waves-and-health</w:t>
        </w:r>
      </w:hyperlink>
      <w:r w:rsidRPr="006A75F3">
        <w:rPr>
          <w:rFonts w:cs="Arial"/>
          <w:color w:val="0563C1"/>
          <w:sz w:val="22"/>
        </w:rPr>
        <w:t xml:space="preserve">  </w:t>
      </w:r>
    </w:p>
    <w:p w14:paraId="2FDD08C0" w14:textId="77777777" w:rsidR="00783500" w:rsidRPr="006A75F3" w:rsidRDefault="00783500" w:rsidP="00783500">
      <w:pPr>
        <w:autoSpaceDE w:val="0"/>
        <w:autoSpaceDN w:val="0"/>
        <w:adjustRightInd w:val="0"/>
        <w:jc w:val="both"/>
        <w:rPr>
          <w:rFonts w:cs="Arial"/>
          <w:color w:val="595959" w:themeColor="text1" w:themeTint="A6"/>
          <w:sz w:val="22"/>
        </w:rPr>
      </w:pPr>
    </w:p>
    <w:p w14:paraId="4DA58856" w14:textId="77777777" w:rsidR="00783500" w:rsidRPr="006A75F3" w:rsidRDefault="00783500" w:rsidP="00783500">
      <w:pPr>
        <w:autoSpaceDE w:val="0"/>
        <w:autoSpaceDN w:val="0"/>
        <w:adjustRightInd w:val="0"/>
        <w:jc w:val="both"/>
        <w:rPr>
          <w:rFonts w:cs="Arial"/>
          <w:b/>
          <w:color w:val="00B289"/>
          <w:sz w:val="22"/>
        </w:rPr>
      </w:pPr>
      <w:r w:rsidRPr="006A75F3">
        <w:rPr>
          <w:rFonts w:cs="Arial"/>
          <w:b/>
          <w:color w:val="00B289"/>
          <w:sz w:val="22"/>
        </w:rPr>
        <w:t>ICNIRP GUIDELINES</w:t>
      </w:r>
    </w:p>
    <w:p w14:paraId="626C3C3B" w14:textId="77777777" w:rsidR="00783500" w:rsidRPr="006A75F3" w:rsidRDefault="00783500" w:rsidP="00783500">
      <w:pPr>
        <w:autoSpaceDE w:val="0"/>
        <w:autoSpaceDN w:val="0"/>
        <w:adjustRightInd w:val="0"/>
        <w:jc w:val="both"/>
        <w:rPr>
          <w:rFonts w:cs="Arial"/>
          <w:color w:val="595959" w:themeColor="text1" w:themeTint="A6"/>
          <w:sz w:val="22"/>
        </w:rPr>
      </w:pPr>
    </w:p>
    <w:p w14:paraId="6D4FA056"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radiofrequency public exposure limits for EMF fields were developed by the International Commission on Non-Ionizing Radiation Protection (ICNIRP) </w:t>
      </w:r>
      <w:r w:rsidRPr="006A75F3">
        <w:rPr>
          <w:rFonts w:cs="Arial"/>
          <w:color w:val="0563C1"/>
          <w:sz w:val="22"/>
        </w:rPr>
        <w:t>http://www.icnirp.org</w:t>
      </w:r>
      <w:r w:rsidRPr="006A75F3">
        <w:rPr>
          <w:rFonts w:cs="Arial"/>
          <w:color w:val="auto"/>
          <w:sz w:val="22"/>
        </w:rPr>
        <w:t xml:space="preserve"> following evaluation of all the peer-reviewed scientific literature, including thermal and non-thermal effects.  ICNIRP is a non-governmental organisation formally recognised by WHO. Established biological and health effects have been used as the basis for the ICNIRP exposure restrictions. These guidelines have been adopted for use in the European Union and the UK.</w:t>
      </w:r>
    </w:p>
    <w:p w14:paraId="22C6FB94" w14:textId="77777777" w:rsidR="00783500" w:rsidRPr="006A75F3" w:rsidRDefault="00783500" w:rsidP="00783500">
      <w:pPr>
        <w:autoSpaceDE w:val="0"/>
        <w:autoSpaceDN w:val="0"/>
        <w:adjustRightInd w:val="0"/>
        <w:jc w:val="both"/>
        <w:rPr>
          <w:rFonts w:cs="Arial"/>
          <w:color w:val="auto"/>
          <w:sz w:val="22"/>
        </w:rPr>
      </w:pPr>
    </w:p>
    <w:p w14:paraId="46AE2BD1"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In 2017 ICNIRP reaffirmed that their safety guidelines provide protection against all known health effects of radiofrequency signals. </w:t>
      </w:r>
    </w:p>
    <w:p w14:paraId="22D3BC9B" w14:textId="77777777" w:rsidR="00783500" w:rsidRPr="006A75F3" w:rsidRDefault="00783500" w:rsidP="00783500">
      <w:pPr>
        <w:autoSpaceDE w:val="0"/>
        <w:autoSpaceDN w:val="0"/>
        <w:adjustRightInd w:val="0"/>
        <w:rPr>
          <w:rFonts w:cs="Arial"/>
          <w:color w:val="595959" w:themeColor="text1" w:themeTint="A6"/>
          <w:sz w:val="22"/>
        </w:rPr>
      </w:pPr>
    </w:p>
    <w:p w14:paraId="2FF74B52" w14:textId="77777777" w:rsidR="00783500" w:rsidRPr="006A75F3" w:rsidRDefault="00783500" w:rsidP="00783500">
      <w:pPr>
        <w:autoSpaceDE w:val="0"/>
        <w:autoSpaceDN w:val="0"/>
        <w:adjustRightInd w:val="0"/>
        <w:rPr>
          <w:rFonts w:cs="Arial"/>
          <w:b/>
          <w:color w:val="595959" w:themeColor="text1" w:themeTint="A6"/>
          <w:sz w:val="22"/>
        </w:rPr>
      </w:pPr>
      <w:r w:rsidRPr="006A75F3">
        <w:rPr>
          <w:rFonts w:cs="Arial"/>
          <w:b/>
          <w:color w:val="00B289"/>
          <w:sz w:val="22"/>
        </w:rPr>
        <w:t>COMPLIANCE WITH INTERNATIONAL EXPOSURE GUIDELINES</w:t>
      </w:r>
    </w:p>
    <w:p w14:paraId="3D11476E" w14:textId="77777777" w:rsidR="00783500" w:rsidRPr="006A75F3" w:rsidRDefault="00783500" w:rsidP="00783500">
      <w:pPr>
        <w:autoSpaceDE w:val="0"/>
        <w:autoSpaceDN w:val="0"/>
        <w:adjustRightInd w:val="0"/>
        <w:jc w:val="both"/>
        <w:rPr>
          <w:rFonts w:cs="Arial"/>
          <w:color w:val="595959" w:themeColor="text1" w:themeTint="A6"/>
          <w:sz w:val="22"/>
        </w:rPr>
      </w:pPr>
    </w:p>
    <w:p w14:paraId="5AEE1B1B"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All Cornerstone installations are designed and constructed in compliance with the precautionary ICNIRP public exposure guidelines as adopted in EU Council Recommendation of 12 July 1999 on the limitation of exposure of the general public to electromagnetic fields (0 Hz to 300 GHz).  These guidelines have been set following a thorough review of the science and take into consideration both thermal and non-thermal effects.  They protect all members of the public 24 hours a day.  In addition, precautionary measures have been taken into account when setting relevant guideline limits for the public (i.e. in the UK a safety factor of 50 times is applied to the public exposure guideline).</w:t>
      </w:r>
    </w:p>
    <w:p w14:paraId="7B92B3F8" w14:textId="77777777" w:rsidR="00783500" w:rsidRPr="006A75F3" w:rsidRDefault="00783500" w:rsidP="00783500">
      <w:pPr>
        <w:autoSpaceDE w:val="0"/>
        <w:autoSpaceDN w:val="0"/>
        <w:adjustRightInd w:val="0"/>
        <w:jc w:val="both"/>
        <w:rPr>
          <w:rFonts w:cs="Arial"/>
          <w:color w:val="auto"/>
          <w:sz w:val="22"/>
        </w:rPr>
      </w:pPr>
    </w:p>
    <w:p w14:paraId="460F3724"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When measured, field strengths are many times lower than the precautionary ICNIRP general public guidelines.</w:t>
      </w:r>
    </w:p>
    <w:p w14:paraId="50C33845" w14:textId="77777777" w:rsidR="00783500" w:rsidRPr="006A75F3" w:rsidRDefault="00783500" w:rsidP="00783500">
      <w:pPr>
        <w:autoSpaceDE w:val="0"/>
        <w:autoSpaceDN w:val="0"/>
        <w:adjustRightInd w:val="0"/>
        <w:jc w:val="both"/>
        <w:rPr>
          <w:rFonts w:cs="Arial"/>
          <w:color w:val="auto"/>
          <w:sz w:val="22"/>
        </w:rPr>
      </w:pPr>
    </w:p>
    <w:p w14:paraId="6C5280E3" w14:textId="7058A114"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An ICNIRP certificate is provided with every planning application and this verifies that the mobile phone base station, when operational, will meet the precautionary ICNIRP guidelines. We also provide further documentation to clarify that the ICNIRP certificate addresses emissions from all mobile phone network operators’ equipment at the proposed site. </w:t>
      </w:r>
    </w:p>
    <w:p w14:paraId="1328658B" w14:textId="0FCC40EB" w:rsidR="00B734BD" w:rsidRPr="006A75F3" w:rsidRDefault="00B734BD" w:rsidP="00783500">
      <w:pPr>
        <w:autoSpaceDE w:val="0"/>
        <w:autoSpaceDN w:val="0"/>
        <w:adjustRightInd w:val="0"/>
        <w:jc w:val="both"/>
        <w:rPr>
          <w:rFonts w:cs="Arial"/>
          <w:color w:val="auto"/>
          <w:sz w:val="22"/>
        </w:rPr>
      </w:pPr>
    </w:p>
    <w:p w14:paraId="398CFB73" w14:textId="77777777" w:rsidR="00B734BD" w:rsidRPr="006A75F3" w:rsidRDefault="00B734BD" w:rsidP="00B734BD">
      <w:pPr>
        <w:autoSpaceDE w:val="0"/>
        <w:autoSpaceDN w:val="0"/>
        <w:adjustRightInd w:val="0"/>
        <w:jc w:val="both"/>
        <w:rPr>
          <w:rFonts w:cs="Arial"/>
          <w:color w:val="00B289"/>
          <w:sz w:val="22"/>
        </w:rPr>
      </w:pPr>
      <w:r w:rsidRPr="006A75F3">
        <w:rPr>
          <w:rFonts w:cs="Arial"/>
          <w:color w:val="00B289"/>
          <w:sz w:val="22"/>
        </w:rPr>
        <w:lastRenderedPageBreak/>
        <w:t>Further Information:</w:t>
      </w:r>
    </w:p>
    <w:p w14:paraId="75CB9798" w14:textId="2836D4C3"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 xml:space="preserve">World Health Organisation EMF Project </w:t>
      </w:r>
    </w:p>
    <w:p w14:paraId="1E8398D5"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http://www.who.int/peh-emf/en/</w:t>
      </w:r>
    </w:p>
    <w:p w14:paraId="398AEB89" w14:textId="77777777" w:rsidR="00B734BD" w:rsidRPr="006A75F3" w:rsidRDefault="00B734BD" w:rsidP="00B734BD">
      <w:pPr>
        <w:autoSpaceDE w:val="0"/>
        <w:autoSpaceDN w:val="0"/>
        <w:adjustRightInd w:val="0"/>
        <w:jc w:val="both"/>
        <w:rPr>
          <w:rFonts w:cs="Arial"/>
          <w:color w:val="auto"/>
          <w:sz w:val="22"/>
        </w:rPr>
      </w:pPr>
    </w:p>
    <w:p w14:paraId="217ABD8A" w14:textId="7EE166EF"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International Commission on Non-Ionizing Radiation Protection (ICNIRP)</w:t>
      </w:r>
    </w:p>
    <w:p w14:paraId="7CC617A5"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http://www.icnirp.org/</w:t>
      </w:r>
    </w:p>
    <w:p w14:paraId="5685FDD7" w14:textId="77777777" w:rsidR="00B734BD" w:rsidRPr="006A75F3" w:rsidRDefault="00B734BD" w:rsidP="00B734BD">
      <w:pPr>
        <w:autoSpaceDE w:val="0"/>
        <w:autoSpaceDN w:val="0"/>
        <w:adjustRightInd w:val="0"/>
        <w:jc w:val="both"/>
        <w:rPr>
          <w:rFonts w:cs="Arial"/>
          <w:color w:val="auto"/>
          <w:sz w:val="22"/>
        </w:rPr>
      </w:pPr>
    </w:p>
    <w:p w14:paraId="6D680655" w14:textId="4D9C43C9"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Public Health England (formally HPA)</w:t>
      </w:r>
    </w:p>
    <w:p w14:paraId="4AC7D3EE"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https://www.gov.uk/government/collections/electromagnetic-fields</w:t>
      </w:r>
    </w:p>
    <w:p w14:paraId="77E9A58F" w14:textId="6E47F58F" w:rsidR="00783500" w:rsidRPr="006A75F3" w:rsidRDefault="00783500" w:rsidP="00E430B4">
      <w:pPr>
        <w:pStyle w:val="BodyTextIndent"/>
        <w:spacing w:after="0"/>
        <w:ind w:left="0"/>
        <w:jc w:val="both"/>
        <w:rPr>
          <w:rFonts w:cs="Arial"/>
          <w:color w:val="auto"/>
          <w:sz w:val="22"/>
        </w:rPr>
      </w:pPr>
    </w:p>
    <w:p w14:paraId="59E49E1C" w14:textId="7B7F267D" w:rsidR="00AC5134" w:rsidRPr="006A75F3" w:rsidRDefault="00AC5134" w:rsidP="00AC5134">
      <w:pPr>
        <w:pStyle w:val="BodyTextIndent"/>
        <w:spacing w:after="0"/>
        <w:ind w:left="0"/>
        <w:jc w:val="both"/>
        <w:rPr>
          <w:rFonts w:cs="Arial"/>
          <w:color w:val="00B289"/>
          <w:sz w:val="22"/>
        </w:rPr>
      </w:pPr>
      <w:r w:rsidRPr="006A75F3">
        <w:rPr>
          <w:rFonts w:cs="Arial"/>
          <w:color w:val="00B289"/>
          <w:sz w:val="22"/>
        </w:rPr>
        <w:t>Or contact:</w:t>
      </w:r>
    </w:p>
    <w:p w14:paraId="35E12311" w14:textId="77777777" w:rsidR="00AC5134" w:rsidRPr="006A75F3" w:rsidRDefault="00AC5134" w:rsidP="00AC5134">
      <w:pPr>
        <w:pStyle w:val="BodyTextIndent"/>
        <w:spacing w:after="0"/>
        <w:ind w:left="0"/>
        <w:jc w:val="both"/>
        <w:rPr>
          <w:rFonts w:cs="Arial"/>
          <w:color w:val="auto"/>
          <w:sz w:val="22"/>
        </w:rPr>
      </w:pPr>
      <w:r w:rsidRPr="006A75F3">
        <w:rPr>
          <w:rFonts w:cs="Arial"/>
          <w:color w:val="auto"/>
          <w:sz w:val="22"/>
        </w:rPr>
        <w:t>Community, Cornerstone</w:t>
      </w:r>
    </w:p>
    <w:p w14:paraId="190B2017" w14:textId="77777777" w:rsidR="00AC5134" w:rsidRPr="006A75F3" w:rsidRDefault="00AC5134" w:rsidP="00AC5134">
      <w:pPr>
        <w:pStyle w:val="BodyTextIndent"/>
        <w:spacing w:after="0"/>
        <w:ind w:left="0"/>
        <w:jc w:val="both"/>
        <w:rPr>
          <w:rFonts w:cs="Arial"/>
          <w:color w:val="auto"/>
          <w:sz w:val="22"/>
        </w:rPr>
      </w:pPr>
      <w:r w:rsidRPr="006A75F3">
        <w:rPr>
          <w:rFonts w:cs="Arial"/>
          <w:color w:val="auto"/>
          <w:sz w:val="22"/>
        </w:rPr>
        <w:t>The Hive 2, 1530 Arlington Business Park, Theale, Berks, RG7 4SA</w:t>
      </w:r>
    </w:p>
    <w:p w14:paraId="356BB32E" w14:textId="135A7DDC" w:rsidR="005D1542" w:rsidRPr="006A75F3" w:rsidRDefault="007B507D" w:rsidP="00AC5134">
      <w:pPr>
        <w:pStyle w:val="BodyTextIndent"/>
        <w:spacing w:after="0"/>
        <w:ind w:left="0"/>
        <w:jc w:val="both"/>
        <w:rPr>
          <w:rFonts w:cs="Arial"/>
          <w:color w:val="0563C1"/>
          <w:sz w:val="22"/>
        </w:rPr>
      </w:pPr>
      <w:r w:rsidRPr="006A75F3">
        <w:rPr>
          <w:rFonts w:cs="Arial"/>
          <w:color w:val="auto"/>
          <w:sz w:val="22"/>
        </w:rPr>
        <w:t xml:space="preserve">Email: </w:t>
      </w:r>
      <w:hyperlink r:id="rId14" w:history="1">
        <w:r w:rsidRPr="006A75F3">
          <w:rPr>
            <w:rStyle w:val="Hyperlink"/>
            <w:rFonts w:cs="Arial"/>
            <w:sz w:val="22"/>
          </w:rPr>
          <w:t>community@cornerstone.network</w:t>
        </w:r>
      </w:hyperlink>
    </w:p>
    <w:p w14:paraId="4DE3DFAA" w14:textId="77777777" w:rsidR="007B507D" w:rsidRPr="00F42D67" w:rsidRDefault="007B507D" w:rsidP="00AC5134">
      <w:pPr>
        <w:pStyle w:val="BodyTextIndent"/>
        <w:spacing w:after="0"/>
        <w:ind w:left="0"/>
        <w:jc w:val="both"/>
        <w:rPr>
          <w:rFonts w:cs="Arial"/>
          <w:color w:val="auto"/>
          <w:sz w:val="22"/>
        </w:rPr>
      </w:pPr>
    </w:p>
    <w:sectPr w:rsidR="007B507D" w:rsidRPr="00F42D67" w:rsidSect="00B568B9">
      <w:headerReference w:type="default" r:id="rId15"/>
      <w:footerReference w:type="even" r:id="rId16"/>
      <w:footerReference w:type="default" r:id="rId17"/>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6B31" w14:textId="77777777" w:rsidR="009A26E9" w:rsidRDefault="009A26E9" w:rsidP="000417C0">
      <w:r>
        <w:separator/>
      </w:r>
    </w:p>
    <w:p w14:paraId="14341AC2" w14:textId="77777777" w:rsidR="009A26E9" w:rsidRDefault="009A26E9"/>
  </w:endnote>
  <w:endnote w:type="continuationSeparator" w:id="0">
    <w:p w14:paraId="6882489E" w14:textId="77777777" w:rsidR="009A26E9" w:rsidRDefault="009A26E9" w:rsidP="000417C0">
      <w:r>
        <w:continuationSeparator/>
      </w:r>
    </w:p>
    <w:p w14:paraId="6928CDF5" w14:textId="77777777" w:rsidR="009A26E9" w:rsidRDefault="009A2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4384"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6" type="#_x0000_t202" alt="{&quot;HashCode&quot;:988843031,&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F22nQSwAgAARgUAAA4A&#10;AAAAAAAAAAAAAAAALgIAAGRycy9lMm9Eb2MueG1sUEsBAi0AFAAGAAgAAAAhAHx2COHfAAAACwEA&#10;AA8AAAAAAAAAAAAAAAAACgUAAGRycy9kb3ducmV2LnhtbFBLBQYAAAAABAAEAPMAAAAWBg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379163ED" w:rsidR="00E17DD5" w:rsidRDefault="00F631A7">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66432" behindDoc="0" locked="0" layoutInCell="1" allowOverlap="1" wp14:anchorId="14BD1910" wp14:editId="28889204">
              <wp:simplePos x="0" y="0"/>
              <wp:positionH relativeFrom="column">
                <wp:posOffset>-677398</wp:posOffset>
              </wp:positionH>
              <wp:positionV relativeFrom="paragraph">
                <wp:posOffset>-635</wp:posOffset>
              </wp:positionV>
              <wp:extent cx="2476500" cy="22479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3577449E" w14:textId="77777777" w:rsidR="00F631A7" w:rsidRDefault="00F631A7" w:rsidP="00F631A7">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D1910" id="Text Box 12" o:spid="_x0000_s1027" type="#_x0000_t202" style="position:absolute;margin-left:-53.35pt;margin-top:-.05pt;width:19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" filled="f" stroked="f" strokeweight=".5pt">
              <v:textbox>
                <w:txbxContent>
                  <w:p w14:paraId="3577449E" w14:textId="77777777" w:rsidR="00F631A7" w:rsidRDefault="00F631A7" w:rsidP="00F631A7">
                    <w:pPr>
                      <w:rPr>
                        <w:sz w:val="16"/>
                        <w:szCs w:val="16"/>
                      </w:rPr>
                    </w:pPr>
                    <w:r>
                      <w:rPr>
                        <w:sz w:val="16"/>
                        <w:szCs w:val="16"/>
                        <w:lang w:val="en-US"/>
                      </w:rPr>
                      <w:t>Classification: Unrestricted</w:t>
                    </w:r>
                  </w:p>
                </w:txbxContent>
              </v:textbox>
            </v:shape>
          </w:pict>
        </mc:Fallback>
      </mc:AlternateContent>
    </w:r>
    <w:r w:rsidR="00E8539A">
      <w:rPr>
        <w:noProof/>
      </w:rPr>
      <mc:AlternateContent>
        <mc:Choice Requires="wps">
          <w:drawing>
            <wp:anchor distT="0" distB="0" distL="114300" distR="114300" simplePos="0" relativeHeight="251662336" behindDoc="0" locked="0" layoutInCell="1" allowOverlap="1" wp14:anchorId="78A0A8F2" wp14:editId="4619542E">
              <wp:simplePos x="0" y="0"/>
              <wp:positionH relativeFrom="column">
                <wp:posOffset>-660400</wp:posOffset>
              </wp:positionH>
              <wp:positionV relativeFrom="paragraph">
                <wp:posOffset>-861695</wp:posOffset>
              </wp:positionV>
              <wp:extent cx="6973002" cy="2247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73002" cy="224790"/>
                      </a:xfrm>
                      <a:prstGeom prst="rect">
                        <a:avLst/>
                      </a:prstGeom>
                      <a:noFill/>
                      <a:ln w="6350">
                        <a:noFill/>
                      </a:ln>
                    </wps:spPr>
                    <wps:txbx>
                      <w:txbxContent>
                        <w:p w14:paraId="2B51A8AC" w14:textId="004986CF" w:rsidR="00E8539A" w:rsidRPr="00E8539A" w:rsidRDefault="008522EF">
                          <w:pPr>
                            <w:rPr>
                              <w:sz w:val="16"/>
                              <w:szCs w:val="16"/>
                            </w:rPr>
                          </w:pPr>
                          <w:r w:rsidRPr="008522EF">
                            <w:rPr>
                              <w:sz w:val="16"/>
                              <w:szCs w:val="16"/>
                              <w:lang w:val="en-US"/>
                            </w:rPr>
                            <w:t>Cornerstone Health and Mobile Phone Base Stations Document V.</w:t>
                          </w:r>
                          <w:r w:rsidR="006A75F3">
                            <w:rPr>
                              <w:sz w:val="16"/>
                              <w:szCs w:val="16"/>
                              <w:lang w:val="en-US"/>
                            </w:rPr>
                            <w:t>4</w:t>
                          </w:r>
                          <w:r w:rsidR="00263F81">
                            <w:rPr>
                              <w:sz w:val="16"/>
                              <w:szCs w:val="16"/>
                              <w:lang w:val="en-US"/>
                            </w:rPr>
                            <w:t xml:space="preserve"> </w:t>
                          </w:r>
                          <w:r w:rsidR="007D3191">
                            <w:rPr>
                              <w:sz w:val="16"/>
                              <w:szCs w:val="16"/>
                              <w:lang w:val="en-US"/>
                            </w:rPr>
                            <w:t>-</w:t>
                          </w:r>
                          <w:r w:rsidR="00263F81">
                            <w:rPr>
                              <w:sz w:val="16"/>
                              <w:szCs w:val="16"/>
                              <w:lang w:val="en-US"/>
                            </w:rPr>
                            <w:t>11/05/2021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28" type="#_x0000_t202" style="position:absolute;margin-left:-52pt;margin-top:-67.85pt;width:549.0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" filled="f" stroked="f" strokeweight=".5pt">
              <v:textbox>
                <w:txbxContent>
                  <w:p w14:paraId="2B51A8AC" w14:textId="004986CF" w:rsidR="00E8539A" w:rsidRPr="00E8539A" w:rsidRDefault="008522EF">
                    <w:pPr>
                      <w:rPr>
                        <w:sz w:val="16"/>
                        <w:szCs w:val="16"/>
                      </w:rPr>
                    </w:pPr>
                    <w:r w:rsidRPr="008522EF">
                      <w:rPr>
                        <w:sz w:val="16"/>
                        <w:szCs w:val="16"/>
                        <w:lang w:val="en-US"/>
                      </w:rPr>
                      <w:t>Cornerstone Health and Mobile Phone Base Stations Document V.</w:t>
                    </w:r>
                    <w:r w:rsidR="006A75F3">
                      <w:rPr>
                        <w:sz w:val="16"/>
                        <w:szCs w:val="16"/>
                        <w:lang w:val="en-US"/>
                      </w:rPr>
                      <w:t>4</w:t>
                    </w:r>
                    <w:r w:rsidR="00263F81">
                      <w:rPr>
                        <w:sz w:val="16"/>
                        <w:szCs w:val="16"/>
                        <w:lang w:val="en-US"/>
                      </w:rPr>
                      <w:t xml:space="preserve"> </w:t>
                    </w:r>
                    <w:r w:rsidR="007D3191">
                      <w:rPr>
                        <w:sz w:val="16"/>
                        <w:szCs w:val="16"/>
                        <w:lang w:val="en-US"/>
                      </w:rPr>
                      <w:t>-</w:t>
                    </w:r>
                    <w:r w:rsidR="00263F81">
                      <w:rPr>
                        <w:sz w:val="16"/>
                        <w:szCs w:val="16"/>
                        <w:lang w:val="en-US"/>
                      </w:rPr>
                      <w:t>11/05/2021</w:t>
                    </w:r>
                  </w:p>
                </w:txbxContent>
              </v:textbox>
            </v:shape>
          </w:pict>
        </mc:Fallback>
      </mc:AlternateContent>
    </w:r>
    <w:r w:rsidR="000138A4" w:rsidRPr="00E17DD5">
      <w:rPr>
        <w:noProof/>
      </w:rPr>
      <mc:AlternateContent>
        <mc:Choice Requires="wps">
          <w:drawing>
            <wp:anchor distT="0" distB="0" distL="114300" distR="114300" simplePos="0" relativeHeight="251660288"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29" type="#_x0000_t202" style="position:absolute;margin-left:-52.3pt;margin-top:-52.4pt;width:227.5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52096"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0" type="#_x0000_t202" style="position:absolute;margin-left:397.95pt;margin-top:-43.8pt;width:113.75pt;height:6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6192"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B0D8D8" id="Group 428" o:spid="_x0000_s1026" style="position:absolute;margin-left:389.6pt;margin-top:-41.4pt;width:11.05pt;height:11.05pt;z-index:251656192;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A526" w14:textId="77777777" w:rsidR="009A26E9" w:rsidRDefault="009A26E9" w:rsidP="000417C0">
      <w:r>
        <w:separator/>
      </w:r>
    </w:p>
    <w:p w14:paraId="51DD8782" w14:textId="77777777" w:rsidR="009A26E9" w:rsidRDefault="009A26E9"/>
  </w:footnote>
  <w:footnote w:type="continuationSeparator" w:id="0">
    <w:p w14:paraId="4FBE3592" w14:textId="77777777" w:rsidR="009A26E9" w:rsidRDefault="009A26E9" w:rsidP="000417C0">
      <w:r>
        <w:continuationSeparator/>
      </w:r>
    </w:p>
    <w:p w14:paraId="4F1A0039" w14:textId="77777777" w:rsidR="009A26E9" w:rsidRDefault="009A2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1872F2FB" w:rsidR="0060533A" w:rsidRDefault="0060533A" w:rsidP="0060533A">
    <w:pPr>
      <w:pStyle w:val="Header"/>
      <w:jc w:val="left"/>
    </w:pPr>
    <w:r>
      <w:rPr>
        <w:noProof/>
      </w:rPr>
      <w:drawing>
        <wp:anchor distT="0" distB="0" distL="114300" distR="114300" simplePos="0" relativeHeight="251654144" behindDoc="0" locked="0" layoutInCell="1" allowOverlap="1" wp14:anchorId="3553F076" wp14:editId="0CE05663">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2AF"/>
    <w:multiLevelType w:val="multilevel"/>
    <w:tmpl w:val="4AE0F466"/>
    <w:numStyleLink w:val="111111"/>
  </w:abstractNum>
  <w:abstractNum w:abstractNumId="1" w15:restartNumberingAfterBreak="0">
    <w:nsid w:val="0F7D6700"/>
    <w:multiLevelType w:val="multilevel"/>
    <w:tmpl w:val="4AE0F466"/>
    <w:numStyleLink w:val="111111"/>
  </w:abstractNum>
  <w:abstractNum w:abstractNumId="2"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AF425B"/>
    <w:multiLevelType w:val="multilevel"/>
    <w:tmpl w:val="DA38149A"/>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40C33"/>
    <w:multiLevelType w:val="multilevel"/>
    <w:tmpl w:val="4AE0F466"/>
    <w:numStyleLink w:val="111111"/>
  </w:abstractNum>
  <w:abstractNum w:abstractNumId="9"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348F8"/>
    <w:multiLevelType w:val="hybridMultilevel"/>
    <w:tmpl w:val="24CAA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77FB7"/>
    <w:multiLevelType w:val="multilevel"/>
    <w:tmpl w:val="4AE0F466"/>
    <w:numStyleLink w:val="111111"/>
  </w:abstractNum>
  <w:abstractNum w:abstractNumId="12"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12213F"/>
    <w:multiLevelType w:val="hybridMultilevel"/>
    <w:tmpl w:val="459A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35353"/>
    <w:multiLevelType w:val="hybridMultilevel"/>
    <w:tmpl w:val="B2389A84"/>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9"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3"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6" w15:restartNumberingAfterBreak="0">
    <w:nsid w:val="5BD37578"/>
    <w:multiLevelType w:val="multilevel"/>
    <w:tmpl w:val="4AE0F466"/>
    <w:numStyleLink w:val="111111"/>
  </w:abstractNum>
  <w:abstractNum w:abstractNumId="27" w15:restartNumberingAfterBreak="0">
    <w:nsid w:val="5C0F6F82"/>
    <w:multiLevelType w:val="multilevel"/>
    <w:tmpl w:val="4AE0F466"/>
    <w:numStyleLink w:val="111111"/>
  </w:abstractNum>
  <w:abstractNum w:abstractNumId="28" w15:restartNumberingAfterBreak="0">
    <w:nsid w:val="5E6344C7"/>
    <w:multiLevelType w:val="multilevel"/>
    <w:tmpl w:val="A524FE52"/>
    <w:lvl w:ilvl="0">
      <w:start w:val="6"/>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7" w15:restartNumberingAfterBreak="0">
    <w:nsid w:val="70402970"/>
    <w:multiLevelType w:val="multilevel"/>
    <w:tmpl w:val="4AE0F466"/>
    <w:numStyleLink w:val="111111"/>
  </w:abstractNum>
  <w:abstractNum w:abstractNumId="38" w15:restartNumberingAfterBreak="0">
    <w:nsid w:val="70443DDC"/>
    <w:multiLevelType w:val="multilevel"/>
    <w:tmpl w:val="4AE0F466"/>
    <w:numStyleLink w:val="111111"/>
  </w:abstractNum>
  <w:abstractNum w:abstractNumId="39"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17BF2"/>
    <w:multiLevelType w:val="multilevel"/>
    <w:tmpl w:val="AB22A19C"/>
    <w:numStyleLink w:val="ArticleSection"/>
  </w:abstractNum>
  <w:abstractNum w:abstractNumId="41" w15:restartNumberingAfterBreak="0">
    <w:nsid w:val="73F25EAB"/>
    <w:multiLevelType w:val="hybridMultilevel"/>
    <w:tmpl w:val="0D0E2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B985132"/>
    <w:multiLevelType w:val="multilevel"/>
    <w:tmpl w:val="7F101E86"/>
    <w:lvl w:ilvl="0">
      <w:start w:val="1"/>
      <w:numFmt w:val="decimal"/>
      <w:lvlText w:val="%1.0"/>
      <w:lvlJc w:val="left"/>
      <w:pPr>
        <w:ind w:left="370" w:hanging="370"/>
      </w:pPr>
    </w:lvl>
    <w:lvl w:ilvl="1">
      <w:start w:val="1"/>
      <w:numFmt w:val="decimal"/>
      <w:lvlText w:val="%1.%2"/>
      <w:lvlJc w:val="left"/>
      <w:pPr>
        <w:ind w:left="1090" w:hanging="37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5" w15:restartNumberingAfterBreak="0">
    <w:nsid w:val="7C9E02FE"/>
    <w:multiLevelType w:val="hybridMultilevel"/>
    <w:tmpl w:val="038A2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8000633">
    <w:abstractNumId w:val="34"/>
  </w:num>
  <w:num w:numId="2" w16cid:durableId="1364400085">
    <w:abstractNumId w:val="25"/>
  </w:num>
  <w:num w:numId="3" w16cid:durableId="926618331">
    <w:abstractNumId w:val="30"/>
  </w:num>
  <w:num w:numId="4" w16cid:durableId="274337011">
    <w:abstractNumId w:val="3"/>
  </w:num>
  <w:num w:numId="5" w16cid:durableId="737826007">
    <w:abstractNumId w:val="21"/>
  </w:num>
  <w:num w:numId="6" w16cid:durableId="205148239">
    <w:abstractNumId w:val="21"/>
    <w:lvlOverride w:ilvl="0">
      <w:startOverride w:val="1"/>
    </w:lvlOverride>
  </w:num>
  <w:num w:numId="7" w16cid:durableId="491944956">
    <w:abstractNumId w:val="21"/>
    <w:lvlOverride w:ilvl="0">
      <w:startOverride w:val="1"/>
    </w:lvlOverride>
  </w:num>
  <w:num w:numId="8" w16cid:durableId="1575159437">
    <w:abstractNumId w:val="22"/>
  </w:num>
  <w:num w:numId="9" w16cid:durableId="1601714732">
    <w:abstractNumId w:val="22"/>
    <w:lvlOverride w:ilvl="0">
      <w:startOverride w:val="1"/>
    </w:lvlOverride>
  </w:num>
  <w:num w:numId="10" w16cid:durableId="1504903580">
    <w:abstractNumId w:val="2"/>
  </w:num>
  <w:num w:numId="11" w16cid:durableId="897058690">
    <w:abstractNumId w:val="13"/>
  </w:num>
  <w:num w:numId="12" w16cid:durableId="1854614400">
    <w:abstractNumId w:val="17"/>
  </w:num>
  <w:num w:numId="13" w16cid:durableId="692806104">
    <w:abstractNumId w:val="20"/>
  </w:num>
  <w:num w:numId="14" w16cid:durableId="1476531437">
    <w:abstractNumId w:val="35"/>
  </w:num>
  <w:num w:numId="15" w16cid:durableId="1138915835">
    <w:abstractNumId w:val="26"/>
  </w:num>
  <w:num w:numId="16" w16cid:durableId="1965185944">
    <w:abstractNumId w:val="11"/>
  </w:num>
  <w:num w:numId="17" w16cid:durableId="934627395">
    <w:abstractNumId w:val="24"/>
  </w:num>
  <w:num w:numId="18" w16cid:durableId="1076049640">
    <w:abstractNumId w:val="43"/>
  </w:num>
  <w:num w:numId="19" w16cid:durableId="1827016989">
    <w:abstractNumId w:val="1"/>
  </w:num>
  <w:num w:numId="20" w16cid:durableId="1276058520">
    <w:abstractNumId w:val="31"/>
  </w:num>
  <w:num w:numId="21" w16cid:durableId="1056707465">
    <w:abstractNumId w:val="42"/>
  </w:num>
  <w:num w:numId="22" w16cid:durableId="1332295798">
    <w:abstractNumId w:val="14"/>
  </w:num>
  <w:num w:numId="23" w16cid:durableId="1144540544">
    <w:abstractNumId w:val="19"/>
  </w:num>
  <w:num w:numId="24" w16cid:durableId="1373577561">
    <w:abstractNumId w:val="36"/>
  </w:num>
  <w:num w:numId="25" w16cid:durableId="1557931851">
    <w:abstractNumId w:val="40"/>
  </w:num>
  <w:num w:numId="26" w16cid:durableId="375617470">
    <w:abstractNumId w:val="6"/>
  </w:num>
  <w:num w:numId="27" w16cid:durableId="865212316">
    <w:abstractNumId w:val="33"/>
  </w:num>
  <w:num w:numId="28" w16cid:durableId="1289161563">
    <w:abstractNumId w:val="15"/>
  </w:num>
  <w:num w:numId="29" w16cid:durableId="1776361435">
    <w:abstractNumId w:val="37"/>
  </w:num>
  <w:num w:numId="30" w16cid:durableId="648903317">
    <w:abstractNumId w:val="38"/>
  </w:num>
  <w:num w:numId="31" w16cid:durableId="650990021">
    <w:abstractNumId w:val="8"/>
  </w:num>
  <w:num w:numId="32" w16cid:durableId="306251316">
    <w:abstractNumId w:val="0"/>
  </w:num>
  <w:num w:numId="33" w16cid:durableId="719790642">
    <w:abstractNumId w:val="27"/>
  </w:num>
  <w:num w:numId="34" w16cid:durableId="1700933458">
    <w:abstractNumId w:val="32"/>
  </w:num>
  <w:num w:numId="35" w16cid:durableId="1809461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4566134">
    <w:abstractNumId w:val="23"/>
  </w:num>
  <w:num w:numId="37" w16cid:durableId="89081346">
    <w:abstractNumId w:val="4"/>
  </w:num>
  <w:num w:numId="38" w16cid:durableId="1328286515">
    <w:abstractNumId w:val="7"/>
  </w:num>
  <w:num w:numId="39" w16cid:durableId="1739131322">
    <w:abstractNumId w:val="39"/>
  </w:num>
  <w:num w:numId="40" w16cid:durableId="500778743">
    <w:abstractNumId w:val="12"/>
  </w:num>
  <w:num w:numId="41" w16cid:durableId="1888106930">
    <w:abstractNumId w:val="9"/>
  </w:num>
  <w:num w:numId="42" w16cid:durableId="813176843">
    <w:abstractNumId w:val="29"/>
  </w:num>
  <w:num w:numId="43" w16cid:durableId="770276206">
    <w:abstractNumId w:val="10"/>
  </w:num>
  <w:num w:numId="44" w16cid:durableId="139612942">
    <w:abstractNumId w:val="18"/>
  </w:num>
  <w:num w:numId="45" w16cid:durableId="130949331">
    <w:abstractNumId w:val="16"/>
  </w:num>
  <w:num w:numId="46" w16cid:durableId="278725501">
    <w:abstractNumId w:val="41"/>
  </w:num>
  <w:num w:numId="47" w16cid:durableId="664287623">
    <w:abstractNumId w:val="45"/>
  </w:num>
  <w:num w:numId="48" w16cid:durableId="10008100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909338">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4537941">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20C36"/>
    <w:rsid w:val="000245A8"/>
    <w:rsid w:val="0003424D"/>
    <w:rsid w:val="0003516D"/>
    <w:rsid w:val="00040160"/>
    <w:rsid w:val="000417C0"/>
    <w:rsid w:val="00053B04"/>
    <w:rsid w:val="000607D9"/>
    <w:rsid w:val="000618E5"/>
    <w:rsid w:val="00072513"/>
    <w:rsid w:val="00082F44"/>
    <w:rsid w:val="000834F3"/>
    <w:rsid w:val="000A152D"/>
    <w:rsid w:val="000A3DE4"/>
    <w:rsid w:val="000A40F2"/>
    <w:rsid w:val="000A4202"/>
    <w:rsid w:val="000A4437"/>
    <w:rsid w:val="000A4DDE"/>
    <w:rsid w:val="000A5854"/>
    <w:rsid w:val="000A7588"/>
    <w:rsid w:val="000A7D93"/>
    <w:rsid w:val="000B3983"/>
    <w:rsid w:val="000B674E"/>
    <w:rsid w:val="000C1416"/>
    <w:rsid w:val="000C6AF1"/>
    <w:rsid w:val="000D170D"/>
    <w:rsid w:val="000D17A9"/>
    <w:rsid w:val="000D3FE5"/>
    <w:rsid w:val="000D65E8"/>
    <w:rsid w:val="000E101F"/>
    <w:rsid w:val="000E1917"/>
    <w:rsid w:val="000E2394"/>
    <w:rsid w:val="000F0E2C"/>
    <w:rsid w:val="000F2C73"/>
    <w:rsid w:val="000F432D"/>
    <w:rsid w:val="000F5137"/>
    <w:rsid w:val="00102BFF"/>
    <w:rsid w:val="001030B8"/>
    <w:rsid w:val="00106E42"/>
    <w:rsid w:val="00114E5A"/>
    <w:rsid w:val="00122630"/>
    <w:rsid w:val="00123764"/>
    <w:rsid w:val="00125A3F"/>
    <w:rsid w:val="00132A7B"/>
    <w:rsid w:val="00141647"/>
    <w:rsid w:val="00145C88"/>
    <w:rsid w:val="00153C9F"/>
    <w:rsid w:val="00160D10"/>
    <w:rsid w:val="00165D22"/>
    <w:rsid w:val="00167AD8"/>
    <w:rsid w:val="001715FD"/>
    <w:rsid w:val="00173ED3"/>
    <w:rsid w:val="00180B9C"/>
    <w:rsid w:val="00182193"/>
    <w:rsid w:val="001846C1"/>
    <w:rsid w:val="00191AF7"/>
    <w:rsid w:val="001929AC"/>
    <w:rsid w:val="00193CC3"/>
    <w:rsid w:val="00196748"/>
    <w:rsid w:val="00197F42"/>
    <w:rsid w:val="001A1EE3"/>
    <w:rsid w:val="001A40CB"/>
    <w:rsid w:val="001A4D1A"/>
    <w:rsid w:val="001C5251"/>
    <w:rsid w:val="001C625B"/>
    <w:rsid w:val="001C66A4"/>
    <w:rsid w:val="001C7FBF"/>
    <w:rsid w:val="001D3CF6"/>
    <w:rsid w:val="001D3F25"/>
    <w:rsid w:val="001D76A4"/>
    <w:rsid w:val="001E06EE"/>
    <w:rsid w:val="001E4279"/>
    <w:rsid w:val="002053B4"/>
    <w:rsid w:val="00205930"/>
    <w:rsid w:val="002066B4"/>
    <w:rsid w:val="00214412"/>
    <w:rsid w:val="0021475C"/>
    <w:rsid w:val="00216746"/>
    <w:rsid w:val="00216EEC"/>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3F81"/>
    <w:rsid w:val="002665CB"/>
    <w:rsid w:val="00276A10"/>
    <w:rsid w:val="002851B9"/>
    <w:rsid w:val="00287466"/>
    <w:rsid w:val="00287B56"/>
    <w:rsid w:val="002907E2"/>
    <w:rsid w:val="0029554C"/>
    <w:rsid w:val="002A4389"/>
    <w:rsid w:val="002B1318"/>
    <w:rsid w:val="002B27FE"/>
    <w:rsid w:val="002C0905"/>
    <w:rsid w:val="002C1A9E"/>
    <w:rsid w:val="002C4176"/>
    <w:rsid w:val="002D576C"/>
    <w:rsid w:val="002D7F9C"/>
    <w:rsid w:val="002E0F04"/>
    <w:rsid w:val="002E1B29"/>
    <w:rsid w:val="002E68AB"/>
    <w:rsid w:val="002F2673"/>
    <w:rsid w:val="00300A52"/>
    <w:rsid w:val="003014E4"/>
    <w:rsid w:val="003050C9"/>
    <w:rsid w:val="00314920"/>
    <w:rsid w:val="003224C4"/>
    <w:rsid w:val="00322B27"/>
    <w:rsid w:val="00333821"/>
    <w:rsid w:val="0033389D"/>
    <w:rsid w:val="00344216"/>
    <w:rsid w:val="00346D6E"/>
    <w:rsid w:val="00353E29"/>
    <w:rsid w:val="003560A9"/>
    <w:rsid w:val="003571CC"/>
    <w:rsid w:val="00370F2E"/>
    <w:rsid w:val="00371A7A"/>
    <w:rsid w:val="003762ED"/>
    <w:rsid w:val="0038438E"/>
    <w:rsid w:val="00397F75"/>
    <w:rsid w:val="003A4D39"/>
    <w:rsid w:val="003B246E"/>
    <w:rsid w:val="003C012F"/>
    <w:rsid w:val="003C3CDF"/>
    <w:rsid w:val="003C467C"/>
    <w:rsid w:val="003C5BB4"/>
    <w:rsid w:val="003C5BED"/>
    <w:rsid w:val="003C7265"/>
    <w:rsid w:val="003D3C8A"/>
    <w:rsid w:val="003D67F6"/>
    <w:rsid w:val="003D6FB3"/>
    <w:rsid w:val="003D726D"/>
    <w:rsid w:val="003E061B"/>
    <w:rsid w:val="003E149D"/>
    <w:rsid w:val="003E36A6"/>
    <w:rsid w:val="003E4787"/>
    <w:rsid w:val="003E6328"/>
    <w:rsid w:val="003F2E7B"/>
    <w:rsid w:val="00400EA2"/>
    <w:rsid w:val="004039EC"/>
    <w:rsid w:val="00403F72"/>
    <w:rsid w:val="00407578"/>
    <w:rsid w:val="00410EC7"/>
    <w:rsid w:val="00413DEA"/>
    <w:rsid w:val="00416878"/>
    <w:rsid w:val="00417AA6"/>
    <w:rsid w:val="004200F0"/>
    <w:rsid w:val="0042213A"/>
    <w:rsid w:val="0043473C"/>
    <w:rsid w:val="00437BED"/>
    <w:rsid w:val="0044784C"/>
    <w:rsid w:val="004617E2"/>
    <w:rsid w:val="0046186F"/>
    <w:rsid w:val="00465634"/>
    <w:rsid w:val="004832B1"/>
    <w:rsid w:val="00494590"/>
    <w:rsid w:val="00494D0D"/>
    <w:rsid w:val="00496FB6"/>
    <w:rsid w:val="004B26A4"/>
    <w:rsid w:val="004B2AE8"/>
    <w:rsid w:val="004B5F22"/>
    <w:rsid w:val="004D03CB"/>
    <w:rsid w:val="004D1F8E"/>
    <w:rsid w:val="004D2ABB"/>
    <w:rsid w:val="004D4875"/>
    <w:rsid w:val="004D7769"/>
    <w:rsid w:val="004F194D"/>
    <w:rsid w:val="004F1DC4"/>
    <w:rsid w:val="004F3411"/>
    <w:rsid w:val="004F5034"/>
    <w:rsid w:val="0050518E"/>
    <w:rsid w:val="005100AD"/>
    <w:rsid w:val="00517974"/>
    <w:rsid w:val="005204EE"/>
    <w:rsid w:val="005212C1"/>
    <w:rsid w:val="00525D24"/>
    <w:rsid w:val="0052688E"/>
    <w:rsid w:val="00530615"/>
    <w:rsid w:val="00530AF0"/>
    <w:rsid w:val="00531A09"/>
    <w:rsid w:val="005415EC"/>
    <w:rsid w:val="0054193D"/>
    <w:rsid w:val="00542D26"/>
    <w:rsid w:val="00544BFA"/>
    <w:rsid w:val="00544D11"/>
    <w:rsid w:val="005500B0"/>
    <w:rsid w:val="00554D0D"/>
    <w:rsid w:val="0056325A"/>
    <w:rsid w:val="005640E8"/>
    <w:rsid w:val="00574D75"/>
    <w:rsid w:val="00577617"/>
    <w:rsid w:val="00577CD5"/>
    <w:rsid w:val="00581B05"/>
    <w:rsid w:val="00585079"/>
    <w:rsid w:val="0059150C"/>
    <w:rsid w:val="00592A9C"/>
    <w:rsid w:val="00592D79"/>
    <w:rsid w:val="00597F74"/>
    <w:rsid w:val="005A12D7"/>
    <w:rsid w:val="005A2DDD"/>
    <w:rsid w:val="005A5F2A"/>
    <w:rsid w:val="005B1423"/>
    <w:rsid w:val="005B22BD"/>
    <w:rsid w:val="005B3785"/>
    <w:rsid w:val="005B4EB7"/>
    <w:rsid w:val="005C020F"/>
    <w:rsid w:val="005C3EBE"/>
    <w:rsid w:val="005C5E36"/>
    <w:rsid w:val="005C7DB6"/>
    <w:rsid w:val="005D1097"/>
    <w:rsid w:val="005D1542"/>
    <w:rsid w:val="005D459C"/>
    <w:rsid w:val="005D4CCC"/>
    <w:rsid w:val="005E1A84"/>
    <w:rsid w:val="005E4075"/>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1161"/>
    <w:rsid w:val="00625362"/>
    <w:rsid w:val="006260BA"/>
    <w:rsid w:val="00626A12"/>
    <w:rsid w:val="00631E16"/>
    <w:rsid w:val="006327FE"/>
    <w:rsid w:val="00633EEE"/>
    <w:rsid w:val="006375C7"/>
    <w:rsid w:val="0064233B"/>
    <w:rsid w:val="00642340"/>
    <w:rsid w:val="0065208F"/>
    <w:rsid w:val="0065506C"/>
    <w:rsid w:val="0066164A"/>
    <w:rsid w:val="00666952"/>
    <w:rsid w:val="00667B35"/>
    <w:rsid w:val="0067002F"/>
    <w:rsid w:val="00674F8D"/>
    <w:rsid w:val="00677258"/>
    <w:rsid w:val="00681C3D"/>
    <w:rsid w:val="00682289"/>
    <w:rsid w:val="0068373C"/>
    <w:rsid w:val="00690A2D"/>
    <w:rsid w:val="006A2735"/>
    <w:rsid w:val="006A4BEE"/>
    <w:rsid w:val="006A75F3"/>
    <w:rsid w:val="006B0A39"/>
    <w:rsid w:val="006B120A"/>
    <w:rsid w:val="006B148C"/>
    <w:rsid w:val="006B48A6"/>
    <w:rsid w:val="006C1A3C"/>
    <w:rsid w:val="006C3314"/>
    <w:rsid w:val="006C4CA8"/>
    <w:rsid w:val="006C5BCB"/>
    <w:rsid w:val="006D1BD4"/>
    <w:rsid w:val="006D32D3"/>
    <w:rsid w:val="006D4CB2"/>
    <w:rsid w:val="006D6947"/>
    <w:rsid w:val="006E183A"/>
    <w:rsid w:val="006E445B"/>
    <w:rsid w:val="006E4B6C"/>
    <w:rsid w:val="006E561F"/>
    <w:rsid w:val="006E790A"/>
    <w:rsid w:val="006F2228"/>
    <w:rsid w:val="006F6241"/>
    <w:rsid w:val="007010E6"/>
    <w:rsid w:val="007029EA"/>
    <w:rsid w:val="00712B46"/>
    <w:rsid w:val="007153E3"/>
    <w:rsid w:val="0071610F"/>
    <w:rsid w:val="0071695F"/>
    <w:rsid w:val="00724613"/>
    <w:rsid w:val="00724ED7"/>
    <w:rsid w:val="007301C8"/>
    <w:rsid w:val="007353A4"/>
    <w:rsid w:val="0074302F"/>
    <w:rsid w:val="007548B4"/>
    <w:rsid w:val="0075744A"/>
    <w:rsid w:val="00765778"/>
    <w:rsid w:val="007662FD"/>
    <w:rsid w:val="007704A3"/>
    <w:rsid w:val="0077437A"/>
    <w:rsid w:val="00777A64"/>
    <w:rsid w:val="007820F4"/>
    <w:rsid w:val="00783500"/>
    <w:rsid w:val="00787283"/>
    <w:rsid w:val="00792F18"/>
    <w:rsid w:val="0079479A"/>
    <w:rsid w:val="00795ABC"/>
    <w:rsid w:val="00795E13"/>
    <w:rsid w:val="007A6215"/>
    <w:rsid w:val="007B2557"/>
    <w:rsid w:val="007B3928"/>
    <w:rsid w:val="007B507D"/>
    <w:rsid w:val="007B59AD"/>
    <w:rsid w:val="007D2FCD"/>
    <w:rsid w:val="007D3191"/>
    <w:rsid w:val="007E3A49"/>
    <w:rsid w:val="007F1101"/>
    <w:rsid w:val="007F3209"/>
    <w:rsid w:val="007F327F"/>
    <w:rsid w:val="007F4B48"/>
    <w:rsid w:val="007F5197"/>
    <w:rsid w:val="007F5469"/>
    <w:rsid w:val="00804A79"/>
    <w:rsid w:val="00804E3C"/>
    <w:rsid w:val="008134BC"/>
    <w:rsid w:val="008151D2"/>
    <w:rsid w:val="0082431E"/>
    <w:rsid w:val="00831BC8"/>
    <w:rsid w:val="00832A55"/>
    <w:rsid w:val="00842E3E"/>
    <w:rsid w:val="008443C2"/>
    <w:rsid w:val="0084455C"/>
    <w:rsid w:val="008522EF"/>
    <w:rsid w:val="00856887"/>
    <w:rsid w:val="00856B78"/>
    <w:rsid w:val="0086197D"/>
    <w:rsid w:val="008623A2"/>
    <w:rsid w:val="00867DB0"/>
    <w:rsid w:val="00871F45"/>
    <w:rsid w:val="00877805"/>
    <w:rsid w:val="00880D81"/>
    <w:rsid w:val="00882FBB"/>
    <w:rsid w:val="0088491E"/>
    <w:rsid w:val="00887BDC"/>
    <w:rsid w:val="0089254E"/>
    <w:rsid w:val="0089493C"/>
    <w:rsid w:val="00894EE8"/>
    <w:rsid w:val="00895C55"/>
    <w:rsid w:val="008A3D0B"/>
    <w:rsid w:val="008B1197"/>
    <w:rsid w:val="008B7493"/>
    <w:rsid w:val="008C0D2A"/>
    <w:rsid w:val="008C25A6"/>
    <w:rsid w:val="008C7AAA"/>
    <w:rsid w:val="008D1D04"/>
    <w:rsid w:val="008D455F"/>
    <w:rsid w:val="008D5138"/>
    <w:rsid w:val="008D58AD"/>
    <w:rsid w:val="008D5BAB"/>
    <w:rsid w:val="008D71C8"/>
    <w:rsid w:val="008E2A4F"/>
    <w:rsid w:val="008E5F4F"/>
    <w:rsid w:val="008E7A41"/>
    <w:rsid w:val="008F099F"/>
    <w:rsid w:val="008F3BBD"/>
    <w:rsid w:val="0090592D"/>
    <w:rsid w:val="00911909"/>
    <w:rsid w:val="0091373C"/>
    <w:rsid w:val="009251D4"/>
    <w:rsid w:val="009268C3"/>
    <w:rsid w:val="00930A0B"/>
    <w:rsid w:val="00932CE1"/>
    <w:rsid w:val="00933610"/>
    <w:rsid w:val="00933D74"/>
    <w:rsid w:val="009365C3"/>
    <w:rsid w:val="00942C37"/>
    <w:rsid w:val="00946341"/>
    <w:rsid w:val="00947521"/>
    <w:rsid w:val="00951F1D"/>
    <w:rsid w:val="00955509"/>
    <w:rsid w:val="00955AE9"/>
    <w:rsid w:val="00956587"/>
    <w:rsid w:val="00965559"/>
    <w:rsid w:val="00971C32"/>
    <w:rsid w:val="009728D5"/>
    <w:rsid w:val="009739C2"/>
    <w:rsid w:val="00974E13"/>
    <w:rsid w:val="00974E9F"/>
    <w:rsid w:val="009750F8"/>
    <w:rsid w:val="00976C52"/>
    <w:rsid w:val="00982B90"/>
    <w:rsid w:val="00986374"/>
    <w:rsid w:val="0099608C"/>
    <w:rsid w:val="009A03F9"/>
    <w:rsid w:val="009A0B2F"/>
    <w:rsid w:val="009A0B73"/>
    <w:rsid w:val="009A1A40"/>
    <w:rsid w:val="009A26E9"/>
    <w:rsid w:val="009A38EC"/>
    <w:rsid w:val="009A4600"/>
    <w:rsid w:val="009B10A5"/>
    <w:rsid w:val="009B29A3"/>
    <w:rsid w:val="009B63FC"/>
    <w:rsid w:val="009C12A9"/>
    <w:rsid w:val="009C2D12"/>
    <w:rsid w:val="009C6074"/>
    <w:rsid w:val="009C6664"/>
    <w:rsid w:val="009D0130"/>
    <w:rsid w:val="009D18CB"/>
    <w:rsid w:val="009D57DE"/>
    <w:rsid w:val="009D598D"/>
    <w:rsid w:val="009D61D9"/>
    <w:rsid w:val="009E0908"/>
    <w:rsid w:val="009E0BFF"/>
    <w:rsid w:val="009E4C84"/>
    <w:rsid w:val="009E68F8"/>
    <w:rsid w:val="009F255D"/>
    <w:rsid w:val="009F373D"/>
    <w:rsid w:val="009F6C52"/>
    <w:rsid w:val="009F6F60"/>
    <w:rsid w:val="00A07FAF"/>
    <w:rsid w:val="00A11455"/>
    <w:rsid w:val="00A122C7"/>
    <w:rsid w:val="00A14FDB"/>
    <w:rsid w:val="00A15352"/>
    <w:rsid w:val="00A17E5D"/>
    <w:rsid w:val="00A31219"/>
    <w:rsid w:val="00A314AE"/>
    <w:rsid w:val="00A3681E"/>
    <w:rsid w:val="00A500CB"/>
    <w:rsid w:val="00A52E2F"/>
    <w:rsid w:val="00A60163"/>
    <w:rsid w:val="00A61C1B"/>
    <w:rsid w:val="00A61EBD"/>
    <w:rsid w:val="00A6219F"/>
    <w:rsid w:val="00A66922"/>
    <w:rsid w:val="00A77841"/>
    <w:rsid w:val="00A866FA"/>
    <w:rsid w:val="00A87551"/>
    <w:rsid w:val="00A87993"/>
    <w:rsid w:val="00A87B9A"/>
    <w:rsid w:val="00A9718F"/>
    <w:rsid w:val="00AA4B2F"/>
    <w:rsid w:val="00AA5632"/>
    <w:rsid w:val="00AA7416"/>
    <w:rsid w:val="00AA78B7"/>
    <w:rsid w:val="00AB0365"/>
    <w:rsid w:val="00AB2872"/>
    <w:rsid w:val="00AB5B71"/>
    <w:rsid w:val="00AB7130"/>
    <w:rsid w:val="00AB7CF7"/>
    <w:rsid w:val="00AC0D23"/>
    <w:rsid w:val="00AC5134"/>
    <w:rsid w:val="00AD309C"/>
    <w:rsid w:val="00AD347E"/>
    <w:rsid w:val="00AD3E99"/>
    <w:rsid w:val="00AD6D6B"/>
    <w:rsid w:val="00AE6265"/>
    <w:rsid w:val="00AF30E2"/>
    <w:rsid w:val="00AF3A67"/>
    <w:rsid w:val="00AF4D1D"/>
    <w:rsid w:val="00B009F8"/>
    <w:rsid w:val="00B058C6"/>
    <w:rsid w:val="00B066B9"/>
    <w:rsid w:val="00B07175"/>
    <w:rsid w:val="00B110F2"/>
    <w:rsid w:val="00B13510"/>
    <w:rsid w:val="00B17B2E"/>
    <w:rsid w:val="00B25558"/>
    <w:rsid w:val="00B27317"/>
    <w:rsid w:val="00B32719"/>
    <w:rsid w:val="00B3675F"/>
    <w:rsid w:val="00B36EB1"/>
    <w:rsid w:val="00B36F58"/>
    <w:rsid w:val="00B37D36"/>
    <w:rsid w:val="00B44798"/>
    <w:rsid w:val="00B44A39"/>
    <w:rsid w:val="00B52C7C"/>
    <w:rsid w:val="00B568B9"/>
    <w:rsid w:val="00B56913"/>
    <w:rsid w:val="00B660F7"/>
    <w:rsid w:val="00B734BD"/>
    <w:rsid w:val="00B74A2E"/>
    <w:rsid w:val="00B77A94"/>
    <w:rsid w:val="00B80D34"/>
    <w:rsid w:val="00B83812"/>
    <w:rsid w:val="00BA05A0"/>
    <w:rsid w:val="00BA17C2"/>
    <w:rsid w:val="00BA6886"/>
    <w:rsid w:val="00BB0380"/>
    <w:rsid w:val="00BB20E0"/>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3DA2"/>
    <w:rsid w:val="00BF744B"/>
    <w:rsid w:val="00BF7855"/>
    <w:rsid w:val="00C01DE0"/>
    <w:rsid w:val="00C17E74"/>
    <w:rsid w:val="00C25854"/>
    <w:rsid w:val="00C30349"/>
    <w:rsid w:val="00C40DA5"/>
    <w:rsid w:val="00C42364"/>
    <w:rsid w:val="00C50D05"/>
    <w:rsid w:val="00C55820"/>
    <w:rsid w:val="00C57DC8"/>
    <w:rsid w:val="00C62156"/>
    <w:rsid w:val="00C6655D"/>
    <w:rsid w:val="00C66792"/>
    <w:rsid w:val="00C672E2"/>
    <w:rsid w:val="00C70439"/>
    <w:rsid w:val="00C801CE"/>
    <w:rsid w:val="00C81421"/>
    <w:rsid w:val="00C81EF4"/>
    <w:rsid w:val="00C8378B"/>
    <w:rsid w:val="00C94093"/>
    <w:rsid w:val="00C94981"/>
    <w:rsid w:val="00CA0C69"/>
    <w:rsid w:val="00CA1F1A"/>
    <w:rsid w:val="00CA3DAE"/>
    <w:rsid w:val="00CA5218"/>
    <w:rsid w:val="00CB27E7"/>
    <w:rsid w:val="00CB2A1D"/>
    <w:rsid w:val="00CC03FB"/>
    <w:rsid w:val="00CC112B"/>
    <w:rsid w:val="00CC2FFB"/>
    <w:rsid w:val="00CD196F"/>
    <w:rsid w:val="00CD43BD"/>
    <w:rsid w:val="00CD506A"/>
    <w:rsid w:val="00CD7212"/>
    <w:rsid w:val="00CD7C58"/>
    <w:rsid w:val="00CD7D76"/>
    <w:rsid w:val="00CE2CCD"/>
    <w:rsid w:val="00CE390D"/>
    <w:rsid w:val="00CE525D"/>
    <w:rsid w:val="00CF00F7"/>
    <w:rsid w:val="00CF3599"/>
    <w:rsid w:val="00CF3E03"/>
    <w:rsid w:val="00CF4BD4"/>
    <w:rsid w:val="00CF4DCF"/>
    <w:rsid w:val="00CF7721"/>
    <w:rsid w:val="00D03A47"/>
    <w:rsid w:val="00D04A84"/>
    <w:rsid w:val="00D07212"/>
    <w:rsid w:val="00D175F4"/>
    <w:rsid w:val="00D25116"/>
    <w:rsid w:val="00D266A2"/>
    <w:rsid w:val="00D26712"/>
    <w:rsid w:val="00D31B23"/>
    <w:rsid w:val="00D333E5"/>
    <w:rsid w:val="00D34DAF"/>
    <w:rsid w:val="00D35B45"/>
    <w:rsid w:val="00D4653F"/>
    <w:rsid w:val="00D54C64"/>
    <w:rsid w:val="00D64C36"/>
    <w:rsid w:val="00D70355"/>
    <w:rsid w:val="00D72E5E"/>
    <w:rsid w:val="00D74BFE"/>
    <w:rsid w:val="00D77B0C"/>
    <w:rsid w:val="00D82D07"/>
    <w:rsid w:val="00D83A3B"/>
    <w:rsid w:val="00D9260F"/>
    <w:rsid w:val="00D93E06"/>
    <w:rsid w:val="00DA0F07"/>
    <w:rsid w:val="00DB047F"/>
    <w:rsid w:val="00DB1E41"/>
    <w:rsid w:val="00DB6BB2"/>
    <w:rsid w:val="00DB7F1B"/>
    <w:rsid w:val="00DC2830"/>
    <w:rsid w:val="00DD105A"/>
    <w:rsid w:val="00DE24C5"/>
    <w:rsid w:val="00DE32DE"/>
    <w:rsid w:val="00DE612A"/>
    <w:rsid w:val="00DF4AF4"/>
    <w:rsid w:val="00E007A7"/>
    <w:rsid w:val="00E01BB8"/>
    <w:rsid w:val="00E0398B"/>
    <w:rsid w:val="00E1023A"/>
    <w:rsid w:val="00E1578E"/>
    <w:rsid w:val="00E167D8"/>
    <w:rsid w:val="00E17DD5"/>
    <w:rsid w:val="00E25D69"/>
    <w:rsid w:val="00E329F7"/>
    <w:rsid w:val="00E36AFF"/>
    <w:rsid w:val="00E401CB"/>
    <w:rsid w:val="00E430B4"/>
    <w:rsid w:val="00E451DD"/>
    <w:rsid w:val="00E50FF5"/>
    <w:rsid w:val="00E517DC"/>
    <w:rsid w:val="00E56F1C"/>
    <w:rsid w:val="00E57013"/>
    <w:rsid w:val="00E636E3"/>
    <w:rsid w:val="00E647B9"/>
    <w:rsid w:val="00E64EDE"/>
    <w:rsid w:val="00E672D6"/>
    <w:rsid w:val="00E72B50"/>
    <w:rsid w:val="00E83D3B"/>
    <w:rsid w:val="00E8539A"/>
    <w:rsid w:val="00E922EC"/>
    <w:rsid w:val="00E92A92"/>
    <w:rsid w:val="00E96488"/>
    <w:rsid w:val="00EA5395"/>
    <w:rsid w:val="00EA58DB"/>
    <w:rsid w:val="00EA7EDC"/>
    <w:rsid w:val="00EB19A7"/>
    <w:rsid w:val="00EB542D"/>
    <w:rsid w:val="00EB6B49"/>
    <w:rsid w:val="00EB7DAD"/>
    <w:rsid w:val="00EC3512"/>
    <w:rsid w:val="00EC7654"/>
    <w:rsid w:val="00ED1E0A"/>
    <w:rsid w:val="00ED37C2"/>
    <w:rsid w:val="00ED384B"/>
    <w:rsid w:val="00ED4982"/>
    <w:rsid w:val="00ED5B7D"/>
    <w:rsid w:val="00ED7516"/>
    <w:rsid w:val="00ED7DEC"/>
    <w:rsid w:val="00EE5F0B"/>
    <w:rsid w:val="00EF21AC"/>
    <w:rsid w:val="00EF2C9F"/>
    <w:rsid w:val="00F05D72"/>
    <w:rsid w:val="00F06DFA"/>
    <w:rsid w:val="00F06E6B"/>
    <w:rsid w:val="00F120DF"/>
    <w:rsid w:val="00F13D66"/>
    <w:rsid w:val="00F15B93"/>
    <w:rsid w:val="00F25C2C"/>
    <w:rsid w:val="00F27485"/>
    <w:rsid w:val="00F31CE1"/>
    <w:rsid w:val="00F32702"/>
    <w:rsid w:val="00F32B45"/>
    <w:rsid w:val="00F40718"/>
    <w:rsid w:val="00F4126E"/>
    <w:rsid w:val="00F415A7"/>
    <w:rsid w:val="00F42D67"/>
    <w:rsid w:val="00F55E80"/>
    <w:rsid w:val="00F60BD1"/>
    <w:rsid w:val="00F613DF"/>
    <w:rsid w:val="00F631A7"/>
    <w:rsid w:val="00F670B5"/>
    <w:rsid w:val="00F72080"/>
    <w:rsid w:val="00F7418F"/>
    <w:rsid w:val="00F77473"/>
    <w:rsid w:val="00F816E5"/>
    <w:rsid w:val="00F8695C"/>
    <w:rsid w:val="00F8717B"/>
    <w:rsid w:val="00F92738"/>
    <w:rsid w:val="00F93BA6"/>
    <w:rsid w:val="00F94854"/>
    <w:rsid w:val="00F94E18"/>
    <w:rsid w:val="00F96204"/>
    <w:rsid w:val="00FA2226"/>
    <w:rsid w:val="00FC0C10"/>
    <w:rsid w:val="00FC23B3"/>
    <w:rsid w:val="00FC4911"/>
    <w:rsid w:val="00FC524D"/>
    <w:rsid w:val="00FC62B1"/>
    <w:rsid w:val="00FD417B"/>
    <w:rsid w:val="00FE1078"/>
    <w:rsid w:val="00FE16F1"/>
    <w:rsid w:val="00FE354A"/>
    <w:rsid w:val="00FF0250"/>
    <w:rsid w:val="00FF23F7"/>
    <w:rsid w:val="00FF4CBA"/>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qFormat/>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
    <w:name w:val="Body Text"/>
    <w:basedOn w:val="Normal"/>
    <w:link w:val="BodyTextChar"/>
    <w:uiPriority w:val="99"/>
    <w:semiHidden/>
    <w:unhideWhenUsed/>
    <w:rsid w:val="00B56913"/>
    <w:pPr>
      <w:spacing w:after="120"/>
    </w:pPr>
  </w:style>
  <w:style w:type="character" w:customStyle="1" w:styleId="BodyTextChar">
    <w:name w:val="Body Text Char"/>
    <w:basedOn w:val="DefaultParagraphFont"/>
    <w:link w:val="BodyText"/>
    <w:uiPriority w:val="99"/>
    <w:semiHidden/>
    <w:rsid w:val="00B56913"/>
    <w:rPr>
      <w:rFonts w:ascii="Century Gothic" w:hAnsi="Century Gothic" w:cs="Tahoma"/>
      <w:color w:val="53585A"/>
      <w:szCs w:val="22"/>
      <w:lang w:eastAsia="ja-JP"/>
    </w:rPr>
  </w:style>
  <w:style w:type="paragraph" w:styleId="BodyText3">
    <w:name w:val="Body Text 3"/>
    <w:basedOn w:val="Normal"/>
    <w:link w:val="BodyText3Char"/>
    <w:uiPriority w:val="99"/>
    <w:semiHidden/>
    <w:unhideWhenUsed/>
    <w:rsid w:val="00B56913"/>
    <w:pPr>
      <w:spacing w:after="120"/>
    </w:pPr>
    <w:rPr>
      <w:sz w:val="16"/>
      <w:szCs w:val="16"/>
    </w:rPr>
  </w:style>
  <w:style w:type="character" w:customStyle="1" w:styleId="BodyText3Char">
    <w:name w:val="Body Text 3 Char"/>
    <w:basedOn w:val="DefaultParagraphFont"/>
    <w:link w:val="BodyText3"/>
    <w:uiPriority w:val="99"/>
    <w:semiHidden/>
    <w:rsid w:val="00B56913"/>
    <w:rPr>
      <w:rFonts w:ascii="Century Gothic" w:hAnsi="Century Gothic" w:cs="Tahoma"/>
      <w:color w:val="53585A"/>
      <w:sz w:val="16"/>
      <w:szCs w:val="16"/>
      <w:lang w:eastAsia="ja-JP"/>
    </w:rPr>
  </w:style>
  <w:style w:type="paragraph" w:styleId="FootnoteText">
    <w:name w:val="footnote text"/>
    <w:basedOn w:val="Normal"/>
    <w:link w:val="FootnoteTextChar"/>
    <w:uiPriority w:val="99"/>
    <w:semiHidden/>
    <w:rsid w:val="00160D10"/>
    <w:rPr>
      <w:rFonts w:ascii="Times New Roman" w:eastAsia="Times New Roman" w:hAnsi="Times New Roman" w:cs="Times New Roman"/>
      <w:color w:val="auto"/>
      <w:szCs w:val="20"/>
      <w:lang w:eastAsia="en-US"/>
    </w:rPr>
  </w:style>
  <w:style w:type="character" w:customStyle="1" w:styleId="FootnoteTextChar">
    <w:name w:val="Footnote Text Char"/>
    <w:basedOn w:val="DefaultParagraphFont"/>
    <w:link w:val="FootnoteText"/>
    <w:uiPriority w:val="99"/>
    <w:semiHidden/>
    <w:rsid w:val="00160D10"/>
    <w:rPr>
      <w:rFonts w:eastAsia="Times New Roman"/>
    </w:rPr>
  </w:style>
  <w:style w:type="character" w:styleId="FootnoteReference">
    <w:name w:val="footnote reference"/>
    <w:basedOn w:val="DefaultParagraphFont"/>
    <w:uiPriority w:val="99"/>
    <w:semiHidden/>
    <w:rsid w:val="00160D10"/>
    <w:rPr>
      <w:vertAlign w:val="superscript"/>
    </w:rPr>
  </w:style>
  <w:style w:type="paragraph" w:styleId="BodyTextIndent">
    <w:name w:val="Body Text Indent"/>
    <w:basedOn w:val="Normal"/>
    <w:link w:val="BodyTextIndentChar"/>
    <w:uiPriority w:val="99"/>
    <w:unhideWhenUsed/>
    <w:rsid w:val="00102BFF"/>
    <w:pPr>
      <w:spacing w:after="120"/>
      <w:ind w:left="283"/>
    </w:pPr>
  </w:style>
  <w:style w:type="character" w:customStyle="1" w:styleId="BodyTextIndentChar">
    <w:name w:val="Body Text Indent Char"/>
    <w:basedOn w:val="DefaultParagraphFont"/>
    <w:link w:val="BodyTextIndent"/>
    <w:uiPriority w:val="99"/>
    <w:rsid w:val="00102BFF"/>
    <w:rPr>
      <w:rFonts w:ascii="Century Gothic" w:hAnsi="Century Gothic" w:cs="Tahoma"/>
      <w:color w:val="53585A"/>
      <w:szCs w:val="22"/>
      <w:lang w:eastAsia="ja-JP"/>
    </w:rPr>
  </w:style>
  <w:style w:type="paragraph" w:styleId="NormalWeb">
    <w:name w:val="Normal (Web)"/>
    <w:basedOn w:val="Normal"/>
    <w:uiPriority w:val="99"/>
    <w:rsid w:val="00783500"/>
    <w:pPr>
      <w:spacing w:before="100" w:beforeAutospacing="1" w:after="100" w:afterAutospacing="1"/>
    </w:pPr>
    <w:rPr>
      <w:rFonts w:ascii="Times New Roman" w:eastAsia="Times New Roman" w:hAnsi="Times New Roman" w:cs="Times New Roman"/>
      <w:color w:val="auto"/>
      <w:sz w:val="24"/>
      <w:szCs w:val="24"/>
      <w:lang w:eastAsia="en-US"/>
    </w:rPr>
  </w:style>
  <w:style w:type="character" w:styleId="UnresolvedMention">
    <w:name w:val="Unresolved Mention"/>
    <w:basedOn w:val="DefaultParagraphFont"/>
    <w:uiPriority w:val="99"/>
    <w:rsid w:val="00B6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909388545">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40345319">
      <w:bodyDiv w:val="1"/>
      <w:marLeft w:val="0"/>
      <w:marRight w:val="0"/>
      <w:marTop w:val="0"/>
      <w:marBottom w:val="0"/>
      <w:divBdr>
        <w:top w:val="none" w:sz="0" w:space="0" w:color="auto"/>
        <w:left w:val="none" w:sz="0" w:space="0" w:color="auto"/>
        <w:bottom w:val="none" w:sz="0" w:space="0" w:color="auto"/>
        <w:right w:val="none" w:sz="0" w:space="0" w:color="auto"/>
      </w:divBdr>
    </w:div>
    <w:div w:id="1919167933">
      <w:bodyDiv w:val="1"/>
      <w:marLeft w:val="0"/>
      <w:marRight w:val="0"/>
      <w:marTop w:val="0"/>
      <w:marBottom w:val="0"/>
      <w:divBdr>
        <w:top w:val="none" w:sz="0" w:space="0" w:color="auto"/>
        <w:left w:val="none" w:sz="0" w:space="0" w:color="auto"/>
        <w:bottom w:val="none" w:sz="0" w:space="0" w:color="auto"/>
        <w:right w:val="none" w:sz="0" w:space="0" w:color="auto"/>
      </w:divBdr>
    </w:div>
    <w:div w:id="2014720364">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5g-technologies-radio-waves-and-health/5g-technologies-radio-waves-and-heal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ho.int/peh-emf/about/WhatisEMF/en/index1.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unity@cornerstone.net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3B63DB-8E04-45B9-91D7-6EDBDE2C6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4.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6469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3</cp:revision>
  <cp:lastPrinted>2020-10-06T11:54:00Z</cp:lastPrinted>
  <dcterms:created xsi:type="dcterms:W3CDTF">2022-09-13T08:45:00Z</dcterms:created>
  <dcterms:modified xsi:type="dcterms:W3CDTF">2023-11-16T14:17:00Z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2021-04-08T10:50:06Z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