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3978" w14:textId="4D6362F0" w:rsidR="00D21017" w:rsidRDefault="00D21017">
      <w:pPr>
        <w:rPr>
          <w:sz w:val="28"/>
          <w:szCs w:val="28"/>
        </w:rPr>
      </w:pPr>
      <w:r>
        <w:rPr>
          <w:sz w:val="28"/>
          <w:szCs w:val="28"/>
        </w:rPr>
        <w:t xml:space="preserve">Design &amp; access statement </w:t>
      </w:r>
    </w:p>
    <w:p w14:paraId="7AD8A138" w14:textId="77777777" w:rsidR="00D21017" w:rsidRDefault="00D21017">
      <w:pPr>
        <w:rPr>
          <w:sz w:val="28"/>
          <w:szCs w:val="28"/>
        </w:rPr>
      </w:pPr>
    </w:p>
    <w:p w14:paraId="2289F466" w14:textId="5988CBDC" w:rsidR="00D21017" w:rsidRDefault="00D21017">
      <w:pPr>
        <w:rPr>
          <w:sz w:val="28"/>
          <w:szCs w:val="28"/>
        </w:rPr>
      </w:pPr>
      <w:r>
        <w:rPr>
          <w:sz w:val="28"/>
          <w:szCs w:val="28"/>
        </w:rPr>
        <w:t xml:space="preserve">57 Gower St Hotel </w:t>
      </w:r>
    </w:p>
    <w:p w14:paraId="1DC1B3E4" w14:textId="77777777" w:rsidR="00D21017" w:rsidRDefault="00D21017">
      <w:pPr>
        <w:rPr>
          <w:sz w:val="28"/>
          <w:szCs w:val="28"/>
        </w:rPr>
      </w:pPr>
    </w:p>
    <w:p w14:paraId="5B2D348F" w14:textId="77777777" w:rsidR="00D21017" w:rsidRDefault="00D21017">
      <w:pPr>
        <w:rPr>
          <w:sz w:val="28"/>
          <w:szCs w:val="28"/>
        </w:rPr>
      </w:pPr>
    </w:p>
    <w:p w14:paraId="66961C54" w14:textId="2B1EE468" w:rsidR="00D21017" w:rsidRDefault="00D21017">
      <w:pPr>
        <w:rPr>
          <w:sz w:val="28"/>
          <w:szCs w:val="28"/>
        </w:rPr>
      </w:pPr>
      <w:r w:rsidRPr="00D21017">
        <w:rPr>
          <w:sz w:val="28"/>
          <w:szCs w:val="28"/>
        </w:rPr>
        <w:t>The works referred to below took place over 12 years ago:</w:t>
      </w:r>
    </w:p>
    <w:p w14:paraId="7E68CABE" w14:textId="77777777" w:rsidR="00D21017" w:rsidRDefault="00D21017">
      <w:pPr>
        <w:rPr>
          <w:sz w:val="28"/>
          <w:szCs w:val="28"/>
        </w:rPr>
      </w:pPr>
    </w:p>
    <w:p w14:paraId="72F2A3EB" w14:textId="77777777" w:rsidR="00D21017" w:rsidRDefault="00D21017">
      <w:pPr>
        <w:rPr>
          <w:sz w:val="28"/>
          <w:szCs w:val="28"/>
        </w:rPr>
      </w:pPr>
      <w:r w:rsidRPr="00D21017">
        <w:rPr>
          <w:sz w:val="28"/>
          <w:szCs w:val="28"/>
        </w:rPr>
        <w:t xml:space="preserve"> 1. The removal of the plant room which was previously inside the building on the lower ground and which presented a fire hazard as advised by Gas Safety regulations and replacement with a habitable room; </w:t>
      </w:r>
    </w:p>
    <w:p w14:paraId="24DD6163" w14:textId="77777777" w:rsidR="00D21017" w:rsidRDefault="00D21017">
      <w:pPr>
        <w:rPr>
          <w:sz w:val="28"/>
          <w:szCs w:val="28"/>
        </w:rPr>
      </w:pPr>
    </w:p>
    <w:p w14:paraId="50D095F3" w14:textId="77777777" w:rsidR="00D21017" w:rsidRDefault="00D21017">
      <w:pPr>
        <w:rPr>
          <w:sz w:val="28"/>
          <w:szCs w:val="28"/>
        </w:rPr>
      </w:pPr>
      <w:r w:rsidRPr="00D21017">
        <w:rPr>
          <w:sz w:val="28"/>
          <w:szCs w:val="28"/>
        </w:rPr>
        <w:t xml:space="preserve">2. Plant room relocated in a basement alcove to the rear of the Property within the garden area with ancillary works; </w:t>
      </w:r>
    </w:p>
    <w:p w14:paraId="67DAECD2" w14:textId="77777777" w:rsidR="00D21017" w:rsidRDefault="00D21017">
      <w:pPr>
        <w:rPr>
          <w:sz w:val="28"/>
          <w:szCs w:val="28"/>
        </w:rPr>
      </w:pPr>
    </w:p>
    <w:p w14:paraId="4F65436A" w14:textId="77777777" w:rsidR="00D21017" w:rsidRDefault="00D21017">
      <w:pPr>
        <w:rPr>
          <w:sz w:val="28"/>
          <w:szCs w:val="28"/>
        </w:rPr>
      </w:pPr>
      <w:r w:rsidRPr="00D21017">
        <w:rPr>
          <w:sz w:val="28"/>
          <w:szCs w:val="28"/>
        </w:rPr>
        <w:t xml:space="preserve">3. Older (not </w:t>
      </w:r>
      <w:proofErr w:type="gramStart"/>
      <w:r w:rsidRPr="00D21017">
        <w:rPr>
          <w:sz w:val="28"/>
          <w:szCs w:val="28"/>
        </w:rPr>
        <w:t>original )</w:t>
      </w:r>
      <w:proofErr w:type="gramEnd"/>
      <w:r w:rsidRPr="00D21017">
        <w:rPr>
          <w:sz w:val="28"/>
          <w:szCs w:val="28"/>
        </w:rPr>
        <w:t xml:space="preserve"> doors replaced with fire doors to comply with building regulations </w:t>
      </w:r>
    </w:p>
    <w:p w14:paraId="515C2D1F" w14:textId="77777777" w:rsidR="00D21017" w:rsidRDefault="00D21017">
      <w:pPr>
        <w:rPr>
          <w:sz w:val="28"/>
          <w:szCs w:val="28"/>
        </w:rPr>
      </w:pPr>
    </w:p>
    <w:p w14:paraId="5CBD7208" w14:textId="7AD826FA" w:rsidR="000A0B05" w:rsidRPr="00D21017" w:rsidRDefault="00D21017">
      <w:pPr>
        <w:rPr>
          <w:sz w:val="28"/>
          <w:szCs w:val="28"/>
        </w:rPr>
      </w:pPr>
      <w:r w:rsidRPr="00D21017">
        <w:rPr>
          <w:sz w:val="28"/>
          <w:szCs w:val="28"/>
        </w:rPr>
        <w:t>4. Various electrical works to conform with newer regulations</w:t>
      </w:r>
    </w:p>
    <w:sectPr w:rsidR="000A0B05" w:rsidRPr="00D21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7"/>
    <w:rsid w:val="000A0B05"/>
    <w:rsid w:val="00D2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99CA"/>
  <w15:chartTrackingRefBased/>
  <w15:docId w15:val="{70818621-4062-4504-AF19-50CCE729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al-Kirkhy</dc:creator>
  <cp:keywords/>
  <dc:description/>
  <cp:lastModifiedBy>Emile al-Kirkhy</cp:lastModifiedBy>
  <cp:revision>1</cp:revision>
  <dcterms:created xsi:type="dcterms:W3CDTF">2023-11-08T14:44:00Z</dcterms:created>
  <dcterms:modified xsi:type="dcterms:W3CDTF">2023-11-08T14:46:00Z</dcterms:modified>
</cp:coreProperties>
</file>