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95057" w14:textId="77777777" w:rsidR="00E100A6" w:rsidRPr="00E100A6" w:rsidRDefault="00E100A6" w:rsidP="00E100A6">
      <w:pPr>
        <w:rPr>
          <w:rFonts w:eastAsia="Times New Roman" w:cstheme="minorHAnsi"/>
          <w:color w:val="000000"/>
          <w:sz w:val="20"/>
          <w:szCs w:val="20"/>
          <w:lang w:eastAsia="en-GB"/>
        </w:rPr>
      </w:pPr>
      <w:r w:rsidRPr="00E100A6">
        <w:rPr>
          <w:rFonts w:eastAsia="Times New Roman" w:cstheme="minorHAnsi"/>
          <w:color w:val="000000"/>
          <w:sz w:val="20"/>
          <w:szCs w:val="20"/>
          <w:lang w:eastAsia="en-GB"/>
        </w:rPr>
        <w:t>Dear Camden Planning Team,</w:t>
      </w:r>
    </w:p>
    <w:p w14:paraId="32BBD241" w14:textId="7AC47CC2" w:rsidR="00E100A6" w:rsidRDefault="00E100A6" w:rsidP="00E100A6">
      <w:pPr>
        <w:rPr>
          <w:rFonts w:eastAsia="Times New Roman" w:cstheme="minorHAnsi"/>
          <w:color w:val="000000"/>
          <w:sz w:val="20"/>
          <w:szCs w:val="20"/>
          <w:lang w:eastAsia="en-GB"/>
        </w:rPr>
      </w:pPr>
    </w:p>
    <w:p w14:paraId="5EF30580" w14:textId="01C6C1E7" w:rsidR="00627223" w:rsidRDefault="00627223" w:rsidP="00E100A6">
      <w:pPr>
        <w:rPr>
          <w:rFonts w:eastAsia="Times New Roman" w:cstheme="minorHAnsi"/>
          <w:color w:val="000000"/>
          <w:sz w:val="20"/>
          <w:szCs w:val="20"/>
          <w:lang w:eastAsia="en-GB"/>
        </w:rPr>
      </w:pPr>
      <w:r w:rsidRPr="00627223">
        <w:rPr>
          <w:rFonts w:eastAsia="Times New Roman" w:cstheme="minorHAnsi"/>
          <w:b/>
          <w:bCs/>
          <w:color w:val="000000"/>
          <w:sz w:val="20"/>
          <w:szCs w:val="20"/>
          <w:lang w:eastAsia="en-GB"/>
        </w:rPr>
        <w:t>Ref:</w:t>
      </w:r>
      <w:r>
        <w:rPr>
          <w:rFonts w:eastAsia="Times New Roman" w:cstheme="minorHAnsi"/>
          <w:color w:val="000000"/>
          <w:sz w:val="20"/>
          <w:szCs w:val="20"/>
          <w:lang w:eastAsia="en-GB"/>
        </w:rPr>
        <w:t xml:space="preserve"> </w:t>
      </w:r>
      <w:r w:rsidRPr="00627223">
        <w:rPr>
          <w:rFonts w:eastAsia="Times New Roman" w:cstheme="minorHAnsi"/>
          <w:color w:val="000000"/>
          <w:sz w:val="20"/>
          <w:szCs w:val="20"/>
          <w:lang w:eastAsia="en-GB"/>
        </w:rPr>
        <w:t>Planning Application 2023/3285/P</w:t>
      </w:r>
    </w:p>
    <w:p w14:paraId="6DC7FE19" w14:textId="77777777" w:rsidR="00627223" w:rsidRPr="00E100A6" w:rsidRDefault="00627223" w:rsidP="00E100A6">
      <w:pPr>
        <w:rPr>
          <w:rFonts w:eastAsia="Times New Roman" w:cstheme="minorHAnsi"/>
          <w:color w:val="000000"/>
          <w:sz w:val="20"/>
          <w:szCs w:val="20"/>
          <w:lang w:eastAsia="en-GB"/>
        </w:rPr>
      </w:pPr>
    </w:p>
    <w:p w14:paraId="6A7DC760" w14:textId="77777777" w:rsidR="00E100A6" w:rsidRPr="00E100A6" w:rsidRDefault="00E100A6" w:rsidP="00E100A6">
      <w:pPr>
        <w:rPr>
          <w:rFonts w:eastAsia="Times New Roman" w:cstheme="minorHAnsi"/>
          <w:sz w:val="20"/>
          <w:szCs w:val="20"/>
          <w:lang w:eastAsia="en-GB"/>
        </w:rPr>
      </w:pPr>
      <w:r w:rsidRPr="00E100A6">
        <w:rPr>
          <w:rFonts w:eastAsia="Times New Roman" w:cstheme="minorHAnsi"/>
          <w:color w:val="000000"/>
          <w:sz w:val="20"/>
          <w:szCs w:val="20"/>
          <w:lang w:eastAsia="en-GB"/>
        </w:rPr>
        <w:t>It has been almost one year since the Forge, the venue at 3-7 Delancey Street, re-opened its doors under new ownership. In its early months of operation - specifically November and December 2022, the venue was </w:t>
      </w:r>
      <w:r w:rsidRPr="00E100A6">
        <w:rPr>
          <w:rFonts w:eastAsia="Times New Roman" w:cstheme="minorHAnsi"/>
          <w:color w:val="000000"/>
          <w:sz w:val="20"/>
          <w:szCs w:val="20"/>
          <w:u w:val="single"/>
          <w:lang w:eastAsia="en-GB"/>
        </w:rPr>
        <w:t>extremely disruptive </w:t>
      </w:r>
      <w:r w:rsidRPr="00E100A6">
        <w:rPr>
          <w:rFonts w:eastAsia="Times New Roman" w:cstheme="minorHAnsi"/>
          <w:color w:val="000000"/>
          <w:sz w:val="20"/>
          <w:szCs w:val="20"/>
          <w:lang w:eastAsia="en-GB"/>
        </w:rPr>
        <w:t>as it (either unaware, or unconcerned by its planning restrictions) held high volume, thumping late night events lasting until 4/5 AM, culminating with its patrons spilling out into Delancey Street, Arlington Road and even Albert Street, </w:t>
      </w:r>
      <w:r w:rsidRPr="00E100A6">
        <w:rPr>
          <w:rFonts w:eastAsia="Times New Roman" w:cstheme="minorHAnsi"/>
          <w:color w:val="000000"/>
          <w:sz w:val="20"/>
          <w:szCs w:val="20"/>
          <w:u w:val="single"/>
          <w:lang w:eastAsia="en-GB"/>
        </w:rPr>
        <w:t>shooting off sparklers, screaming and shouting</w:t>
      </w:r>
      <w:r w:rsidRPr="00E100A6">
        <w:rPr>
          <w:rFonts w:eastAsia="Times New Roman" w:cstheme="minorHAnsi"/>
          <w:color w:val="000000"/>
          <w:sz w:val="20"/>
          <w:szCs w:val="20"/>
          <w:lang w:eastAsia="en-GB"/>
        </w:rPr>
        <w:t xml:space="preserve">. The operator was rightly reminded of the venue's planning </w:t>
      </w:r>
      <w:proofErr w:type="gramStart"/>
      <w:r w:rsidRPr="00E100A6">
        <w:rPr>
          <w:rFonts w:eastAsia="Times New Roman" w:cstheme="minorHAnsi"/>
          <w:color w:val="000000"/>
          <w:sz w:val="20"/>
          <w:szCs w:val="20"/>
          <w:lang w:eastAsia="en-GB"/>
        </w:rPr>
        <w:t>conditions, and</w:t>
      </w:r>
      <w:proofErr w:type="gramEnd"/>
      <w:r w:rsidRPr="00E100A6">
        <w:rPr>
          <w:rFonts w:eastAsia="Times New Roman" w:cstheme="minorHAnsi"/>
          <w:color w:val="000000"/>
          <w:sz w:val="20"/>
          <w:szCs w:val="20"/>
          <w:lang w:eastAsia="en-GB"/>
        </w:rPr>
        <w:t xml:space="preserve"> has since pared back the venue's operations to close by 11PM. While the venue continues to cause steady disruption several nights per week, this is somewhat mitigated by the currently in force planning conditions. However, the venue's operator is now seeking to vary these planning conditions to allow it play music until as late as 3AM. We are rightly concerned that such a variation would remove the existing checks on the venue and enable it to revert to a state where it will cause </w:t>
      </w:r>
      <w:r w:rsidRPr="00E100A6">
        <w:rPr>
          <w:rFonts w:eastAsia="Times New Roman" w:cstheme="minorHAnsi"/>
          <w:color w:val="000000"/>
          <w:sz w:val="20"/>
          <w:szCs w:val="20"/>
          <w:u w:val="single"/>
          <w:lang w:eastAsia="en-GB"/>
        </w:rPr>
        <w:t>intolerable nuisance and harm to local residents</w:t>
      </w:r>
      <w:r w:rsidRPr="00E100A6">
        <w:rPr>
          <w:rFonts w:eastAsia="Times New Roman" w:cstheme="minorHAnsi"/>
          <w:color w:val="000000"/>
          <w:sz w:val="20"/>
          <w:szCs w:val="20"/>
          <w:lang w:eastAsia="en-GB"/>
        </w:rPr>
        <w:t>. </w:t>
      </w:r>
      <w:r w:rsidRPr="00E100A6">
        <w:rPr>
          <w:rFonts w:eastAsia="Times New Roman" w:cstheme="minorHAnsi"/>
          <w:color w:val="000000"/>
          <w:sz w:val="20"/>
          <w:szCs w:val="20"/>
          <w:u w:val="single"/>
          <w:lang w:eastAsia="en-GB"/>
        </w:rPr>
        <w:t>We therefore urge you refuse this application</w:t>
      </w:r>
      <w:r w:rsidRPr="00E100A6">
        <w:rPr>
          <w:rFonts w:eastAsia="Times New Roman" w:cstheme="minorHAnsi"/>
          <w:color w:val="000000"/>
          <w:sz w:val="20"/>
          <w:szCs w:val="20"/>
          <w:lang w:eastAsia="en-GB"/>
        </w:rPr>
        <w:t>. Our supporting arguments for rejection are the following:   </w:t>
      </w:r>
    </w:p>
    <w:p w14:paraId="76569DD1" w14:textId="77777777" w:rsidR="00E100A6" w:rsidRPr="00E100A6" w:rsidRDefault="00E100A6" w:rsidP="00E100A6">
      <w:pPr>
        <w:rPr>
          <w:rFonts w:eastAsia="Times New Roman" w:cstheme="minorHAnsi"/>
          <w:color w:val="000000"/>
          <w:sz w:val="20"/>
          <w:szCs w:val="20"/>
          <w:lang w:eastAsia="en-GB"/>
        </w:rPr>
      </w:pPr>
    </w:p>
    <w:p w14:paraId="73F14300" w14:textId="50B18B84" w:rsidR="00E100A6" w:rsidRPr="00627223" w:rsidRDefault="00E100A6" w:rsidP="00627223">
      <w:pPr>
        <w:pStyle w:val="ListParagraph"/>
        <w:numPr>
          <w:ilvl w:val="0"/>
          <w:numId w:val="1"/>
        </w:numPr>
        <w:rPr>
          <w:rFonts w:eastAsia="Times New Roman" w:cstheme="minorHAnsi"/>
          <w:color w:val="000000"/>
          <w:sz w:val="20"/>
          <w:szCs w:val="20"/>
          <w:lang w:eastAsia="en-GB"/>
        </w:rPr>
      </w:pPr>
      <w:r w:rsidRPr="00627223">
        <w:rPr>
          <w:rFonts w:eastAsia="Times New Roman" w:cstheme="minorHAnsi"/>
          <w:color w:val="000000"/>
          <w:sz w:val="20"/>
          <w:szCs w:val="20"/>
          <w:u w:val="single"/>
          <w:lang w:eastAsia="en-GB"/>
        </w:rPr>
        <w:t>A precedent planning application (</w:t>
      </w:r>
      <w:r w:rsidRPr="00627223">
        <w:rPr>
          <w:rFonts w:eastAsia="Times New Roman" w:cstheme="minorHAnsi"/>
          <w:color w:val="000000"/>
          <w:sz w:val="20"/>
          <w:szCs w:val="20"/>
          <w:lang w:eastAsia="en-GB"/>
        </w:rPr>
        <w:t>reference: 2013/0739/P) to allow the venue to open until 3AM </w:t>
      </w:r>
      <w:r w:rsidRPr="00627223">
        <w:rPr>
          <w:rFonts w:eastAsia="Times New Roman" w:cstheme="minorHAnsi"/>
          <w:color w:val="000000"/>
          <w:sz w:val="20"/>
          <w:szCs w:val="20"/>
          <w:u w:val="single"/>
          <w:lang w:eastAsia="en-GB"/>
        </w:rPr>
        <w:t>was refused in 2014</w:t>
      </w:r>
      <w:r w:rsidRPr="00627223">
        <w:rPr>
          <w:rFonts w:eastAsia="Times New Roman" w:cstheme="minorHAnsi"/>
          <w:color w:val="000000"/>
          <w:sz w:val="20"/>
          <w:szCs w:val="20"/>
          <w:lang w:eastAsia="en-GB"/>
        </w:rPr>
        <w:t>, on the stated basis that </w:t>
      </w:r>
      <w:r w:rsidRPr="00627223">
        <w:rPr>
          <w:rFonts w:eastAsia="Times New Roman" w:cstheme="minorHAnsi"/>
          <w:i/>
          <w:iCs/>
          <w:color w:val="000000"/>
          <w:sz w:val="20"/>
          <w:szCs w:val="20"/>
          <w:u w:val="single"/>
          <w:lang w:eastAsia="en-GB"/>
        </w:rPr>
        <w:t xml:space="preserve">"the proposed hours of operation would create additional </w:t>
      </w:r>
      <w:proofErr w:type="gramStart"/>
      <w:r w:rsidRPr="00627223">
        <w:rPr>
          <w:rFonts w:eastAsia="Times New Roman" w:cstheme="minorHAnsi"/>
          <w:i/>
          <w:iCs/>
          <w:color w:val="000000"/>
          <w:sz w:val="20"/>
          <w:szCs w:val="20"/>
          <w:u w:val="single"/>
          <w:lang w:eastAsia="en-GB"/>
        </w:rPr>
        <w:t>late night</w:t>
      </w:r>
      <w:proofErr w:type="gramEnd"/>
      <w:r w:rsidRPr="00627223">
        <w:rPr>
          <w:rFonts w:eastAsia="Times New Roman" w:cstheme="minorHAnsi"/>
          <w:i/>
          <w:iCs/>
          <w:color w:val="000000"/>
          <w:sz w:val="20"/>
          <w:szCs w:val="20"/>
          <w:u w:val="single"/>
          <w:lang w:eastAsia="en-GB"/>
        </w:rPr>
        <w:t xml:space="preserve"> activity and disturbance to the detriment of the amenity of the occupiers of nearby residential properties"</w:t>
      </w:r>
      <w:r w:rsidRPr="00627223">
        <w:rPr>
          <w:rFonts w:eastAsia="Times New Roman" w:cstheme="minorHAnsi"/>
          <w:color w:val="000000"/>
          <w:sz w:val="20"/>
          <w:szCs w:val="20"/>
          <w:lang w:eastAsia="en-GB"/>
        </w:rPr>
        <w:t>. Since then, the </w:t>
      </w:r>
      <w:r w:rsidRPr="00627223">
        <w:rPr>
          <w:rFonts w:eastAsia="Times New Roman" w:cstheme="minorHAnsi"/>
          <w:color w:val="000000"/>
          <w:sz w:val="20"/>
          <w:szCs w:val="20"/>
          <w:u w:val="single"/>
          <w:lang w:eastAsia="en-GB"/>
        </w:rPr>
        <w:t>surrounding area has only become more residential and composed of noise sensitive premises</w:t>
      </w:r>
      <w:r w:rsidRPr="00627223">
        <w:rPr>
          <w:rFonts w:eastAsia="Times New Roman" w:cstheme="minorHAnsi"/>
          <w:color w:val="000000"/>
          <w:sz w:val="20"/>
          <w:szCs w:val="20"/>
          <w:lang w:eastAsia="en-GB"/>
        </w:rPr>
        <w:t xml:space="preserve">. For example, Chant House, a </w:t>
      </w:r>
      <w:proofErr w:type="gramStart"/>
      <w:r w:rsidRPr="00627223">
        <w:rPr>
          <w:rFonts w:eastAsia="Times New Roman" w:cstheme="minorHAnsi"/>
          <w:color w:val="000000"/>
          <w:sz w:val="20"/>
          <w:szCs w:val="20"/>
          <w:lang w:eastAsia="en-GB"/>
        </w:rPr>
        <w:t>10 unit</w:t>
      </w:r>
      <w:proofErr w:type="gramEnd"/>
      <w:r w:rsidRPr="00627223">
        <w:rPr>
          <w:rFonts w:eastAsia="Times New Roman" w:cstheme="minorHAnsi"/>
          <w:color w:val="000000"/>
          <w:sz w:val="20"/>
          <w:szCs w:val="20"/>
          <w:lang w:eastAsia="en-GB"/>
        </w:rPr>
        <w:t xml:space="preserve"> apartment building housing around 25 people, was constructed in 2015 and The Hub hotel by Premier Inn (including 3 residential units dedicated to social housing) opened its doors earlier this year. Both of these buildings face the Forge on Delancey Street, a narrow street not more than circa 10 metres wide.  </w:t>
      </w:r>
    </w:p>
    <w:p w14:paraId="09A43C62" w14:textId="77777777" w:rsidR="00E100A6" w:rsidRPr="00E100A6" w:rsidRDefault="00E100A6" w:rsidP="00E100A6">
      <w:pPr>
        <w:rPr>
          <w:rFonts w:eastAsia="Times New Roman" w:cstheme="minorHAnsi"/>
          <w:color w:val="000000"/>
          <w:sz w:val="20"/>
          <w:szCs w:val="20"/>
          <w:lang w:eastAsia="en-GB"/>
        </w:rPr>
      </w:pPr>
    </w:p>
    <w:p w14:paraId="7CAD25EF" w14:textId="0B6B7DB2" w:rsidR="00E100A6" w:rsidRPr="00627223" w:rsidRDefault="00E100A6" w:rsidP="00627223">
      <w:pPr>
        <w:pStyle w:val="ListParagraph"/>
        <w:numPr>
          <w:ilvl w:val="0"/>
          <w:numId w:val="1"/>
        </w:numPr>
        <w:rPr>
          <w:rFonts w:eastAsia="Times New Roman" w:cstheme="minorHAnsi"/>
          <w:color w:val="000000"/>
          <w:sz w:val="20"/>
          <w:szCs w:val="20"/>
          <w:lang w:eastAsia="en-GB"/>
        </w:rPr>
      </w:pPr>
      <w:r w:rsidRPr="00627223">
        <w:rPr>
          <w:rFonts w:eastAsia="Times New Roman" w:cstheme="minorHAnsi"/>
          <w:color w:val="000000"/>
          <w:sz w:val="20"/>
          <w:szCs w:val="20"/>
          <w:u w:val="single"/>
          <w:lang w:eastAsia="en-GB"/>
        </w:rPr>
        <w:t>The venue is surrounded by noise sensitive premises on all sides</w:t>
      </w:r>
      <w:r w:rsidRPr="00627223">
        <w:rPr>
          <w:rFonts w:eastAsia="Times New Roman" w:cstheme="minorHAnsi"/>
          <w:color w:val="000000"/>
          <w:sz w:val="20"/>
          <w:szCs w:val="20"/>
          <w:lang w:eastAsia="en-GB"/>
        </w:rPr>
        <w:t>. It is bordered to the east by the flats above the Blues Kitchen, to the west by the flats above 9 Delancey Street and the homes along Arlington Road</w:t>
      </w:r>
      <w:r w:rsidR="00DB2CC7" w:rsidRPr="00627223">
        <w:rPr>
          <w:rFonts w:eastAsia="Times New Roman" w:cstheme="minorHAnsi"/>
          <w:color w:val="000000"/>
          <w:sz w:val="20"/>
          <w:szCs w:val="20"/>
          <w:lang w:eastAsia="en-GB"/>
        </w:rPr>
        <w:t xml:space="preserve"> and Delancey Street</w:t>
      </w:r>
      <w:r w:rsidRPr="00627223">
        <w:rPr>
          <w:rFonts w:eastAsia="Times New Roman" w:cstheme="minorHAnsi"/>
          <w:color w:val="000000"/>
          <w:sz w:val="20"/>
          <w:szCs w:val="20"/>
          <w:lang w:eastAsia="en-GB"/>
        </w:rPr>
        <w:t xml:space="preserve">, to the south by the </w:t>
      </w:r>
      <w:r w:rsidR="00DB2CC7" w:rsidRPr="00627223">
        <w:rPr>
          <w:rFonts w:eastAsia="Times New Roman" w:cstheme="minorHAnsi"/>
          <w:color w:val="000000"/>
          <w:sz w:val="20"/>
          <w:szCs w:val="20"/>
          <w:lang w:eastAsia="en-GB"/>
        </w:rPr>
        <w:t xml:space="preserve">primarily </w:t>
      </w:r>
      <w:r w:rsidRPr="00627223">
        <w:rPr>
          <w:rFonts w:eastAsia="Times New Roman" w:cstheme="minorHAnsi"/>
          <w:color w:val="000000"/>
          <w:sz w:val="20"/>
          <w:szCs w:val="20"/>
          <w:lang w:eastAsia="en-GB"/>
        </w:rPr>
        <w:t xml:space="preserve">residential housing units on Mary Terrace and to the north by The Hub </w:t>
      </w:r>
      <w:r w:rsidR="00DB2CC7" w:rsidRPr="00627223">
        <w:rPr>
          <w:rFonts w:eastAsia="Times New Roman" w:cstheme="minorHAnsi"/>
          <w:color w:val="000000"/>
          <w:sz w:val="20"/>
          <w:szCs w:val="20"/>
          <w:lang w:eastAsia="en-GB"/>
        </w:rPr>
        <w:t>H</w:t>
      </w:r>
      <w:r w:rsidRPr="00627223">
        <w:rPr>
          <w:rFonts w:eastAsia="Times New Roman" w:cstheme="minorHAnsi"/>
          <w:color w:val="000000"/>
          <w:sz w:val="20"/>
          <w:szCs w:val="20"/>
          <w:lang w:eastAsia="en-GB"/>
        </w:rPr>
        <w:t>otel and the Chant House apartment building. We note that the flat above 9 Delancey Street is 5 just metres removed from the venue's ground floor concert hall. We urge you to consider the </w:t>
      </w:r>
      <w:r w:rsidRPr="00627223">
        <w:rPr>
          <w:rFonts w:eastAsia="Times New Roman" w:cstheme="minorHAnsi"/>
          <w:color w:val="000000"/>
          <w:sz w:val="20"/>
          <w:szCs w:val="20"/>
          <w:u w:val="single"/>
          <w:lang w:eastAsia="en-GB"/>
        </w:rPr>
        <w:t>physical and psychological stress &amp; harm that would be felt by residents living so close </w:t>
      </w:r>
      <w:r w:rsidRPr="00627223">
        <w:rPr>
          <w:rFonts w:eastAsia="Times New Roman" w:cstheme="minorHAnsi"/>
          <w:color w:val="000000"/>
          <w:sz w:val="20"/>
          <w:szCs w:val="20"/>
          <w:lang w:eastAsia="en-GB"/>
        </w:rPr>
        <w:t>by should this venue be allowed to play music until 3AM.</w:t>
      </w:r>
    </w:p>
    <w:p w14:paraId="199533B8" w14:textId="77777777" w:rsidR="00E100A6" w:rsidRPr="00E100A6" w:rsidRDefault="00E100A6" w:rsidP="00E100A6">
      <w:pPr>
        <w:rPr>
          <w:rFonts w:eastAsia="Times New Roman" w:cstheme="minorHAnsi"/>
          <w:color w:val="000000"/>
          <w:sz w:val="20"/>
          <w:szCs w:val="20"/>
          <w:lang w:eastAsia="en-GB"/>
        </w:rPr>
      </w:pPr>
    </w:p>
    <w:p w14:paraId="3ACBD616" w14:textId="77777777" w:rsidR="00627223" w:rsidRDefault="00E100A6" w:rsidP="00E100A6">
      <w:pPr>
        <w:pStyle w:val="ListParagraph"/>
        <w:numPr>
          <w:ilvl w:val="0"/>
          <w:numId w:val="1"/>
        </w:numPr>
        <w:rPr>
          <w:rFonts w:eastAsia="Times New Roman" w:cstheme="minorHAnsi"/>
          <w:color w:val="000000"/>
          <w:sz w:val="20"/>
          <w:szCs w:val="20"/>
          <w:lang w:eastAsia="en-GB"/>
        </w:rPr>
      </w:pPr>
      <w:r w:rsidRPr="00627223">
        <w:rPr>
          <w:rFonts w:eastAsia="Times New Roman" w:cstheme="minorHAnsi"/>
          <w:color w:val="000000"/>
          <w:sz w:val="20"/>
          <w:szCs w:val="20"/>
          <w:lang w:eastAsia="en-GB"/>
        </w:rPr>
        <w:t>Irrespective of any stipulated noise conditions attached to the venue's new (and we stress - </w:t>
      </w:r>
      <w:r w:rsidRPr="00627223">
        <w:rPr>
          <w:rFonts w:eastAsia="Times New Roman" w:cstheme="minorHAnsi"/>
          <w:color w:val="000000"/>
          <w:sz w:val="20"/>
          <w:szCs w:val="20"/>
          <w:u w:val="single"/>
          <w:lang w:eastAsia="en-GB"/>
        </w:rPr>
        <w:t>not yet issued</w:t>
      </w:r>
      <w:r w:rsidRPr="00627223">
        <w:rPr>
          <w:rFonts w:eastAsia="Times New Roman" w:cstheme="minorHAnsi"/>
          <w:color w:val="000000"/>
          <w:sz w:val="20"/>
          <w:szCs w:val="20"/>
          <w:lang w:eastAsia="en-GB"/>
        </w:rPr>
        <w:t>) licence, it is </w:t>
      </w:r>
      <w:r w:rsidRPr="00627223">
        <w:rPr>
          <w:rFonts w:eastAsia="Times New Roman" w:cstheme="minorHAnsi"/>
          <w:color w:val="000000"/>
          <w:sz w:val="20"/>
          <w:szCs w:val="20"/>
          <w:u w:val="single"/>
          <w:lang w:eastAsia="en-GB"/>
        </w:rPr>
        <w:t xml:space="preserve">critical to consider the adverse impacts of a </w:t>
      </w:r>
      <w:proofErr w:type="gramStart"/>
      <w:r w:rsidRPr="00627223">
        <w:rPr>
          <w:rFonts w:eastAsia="Times New Roman" w:cstheme="minorHAnsi"/>
          <w:color w:val="000000"/>
          <w:sz w:val="20"/>
          <w:szCs w:val="20"/>
          <w:u w:val="single"/>
          <w:lang w:eastAsia="en-GB"/>
        </w:rPr>
        <w:t>450 person</w:t>
      </w:r>
      <w:proofErr w:type="gramEnd"/>
      <w:r w:rsidRPr="00627223">
        <w:rPr>
          <w:rFonts w:eastAsia="Times New Roman" w:cstheme="minorHAnsi"/>
          <w:color w:val="000000"/>
          <w:sz w:val="20"/>
          <w:szCs w:val="20"/>
          <w:u w:val="single"/>
          <w:lang w:eastAsia="en-GB"/>
        </w:rPr>
        <w:t xml:space="preserve"> venue emptying into the surrounding neighbourhood at 3AM</w:t>
      </w:r>
      <w:r w:rsidRPr="00627223">
        <w:rPr>
          <w:rFonts w:eastAsia="Times New Roman" w:cstheme="minorHAnsi"/>
          <w:color w:val="000000"/>
          <w:sz w:val="20"/>
          <w:szCs w:val="20"/>
          <w:lang w:eastAsia="en-GB"/>
        </w:rPr>
        <w:t>. The plans submitted do not require the operator to retain tables and chairs and therefore the capacity for more people using the venue is a real concern – as this will lead to significantly more people coming and going – thus creating further noise and anti-social activity at the quietest time of night. </w:t>
      </w:r>
    </w:p>
    <w:p w14:paraId="38E0D166" w14:textId="77777777" w:rsidR="00627223" w:rsidRPr="00627223" w:rsidRDefault="00627223" w:rsidP="00627223">
      <w:pPr>
        <w:pStyle w:val="ListParagraph"/>
        <w:rPr>
          <w:rFonts w:eastAsia="Times New Roman" w:cstheme="minorHAnsi"/>
          <w:color w:val="000000"/>
          <w:sz w:val="20"/>
          <w:szCs w:val="20"/>
          <w:lang w:eastAsia="en-GB"/>
        </w:rPr>
      </w:pPr>
    </w:p>
    <w:p w14:paraId="65D79C16" w14:textId="77777777" w:rsidR="00627223" w:rsidRDefault="00E100A6" w:rsidP="00627223">
      <w:pPr>
        <w:pStyle w:val="ListParagraph"/>
        <w:rPr>
          <w:rFonts w:eastAsia="Times New Roman" w:cstheme="minorHAnsi"/>
          <w:color w:val="000000"/>
          <w:sz w:val="20"/>
          <w:szCs w:val="20"/>
          <w:lang w:eastAsia="en-GB"/>
        </w:rPr>
      </w:pPr>
      <w:r w:rsidRPr="00627223">
        <w:rPr>
          <w:rFonts w:eastAsia="Times New Roman" w:cstheme="minorHAnsi"/>
          <w:color w:val="000000"/>
          <w:sz w:val="20"/>
          <w:szCs w:val="20"/>
          <w:lang w:eastAsia="en-GB"/>
        </w:rPr>
        <w:t>To this representation we have attached photographic evidence that clearly demonstrates how disruptive the venue's patrons can be. The attached evidence from June of this year took place at 10:</w:t>
      </w:r>
      <w:r w:rsidR="00627223" w:rsidRPr="00627223">
        <w:rPr>
          <w:rFonts w:eastAsia="Times New Roman" w:cstheme="minorHAnsi"/>
          <w:color w:val="000000"/>
          <w:sz w:val="20"/>
          <w:szCs w:val="20"/>
          <w:lang w:eastAsia="en-GB"/>
        </w:rPr>
        <w:t>19</w:t>
      </w:r>
      <w:r w:rsidRPr="00627223">
        <w:rPr>
          <w:rFonts w:eastAsia="Times New Roman" w:cstheme="minorHAnsi"/>
          <w:color w:val="000000"/>
          <w:sz w:val="20"/>
          <w:szCs w:val="20"/>
          <w:lang w:eastAsia="en-GB"/>
        </w:rPr>
        <w:t xml:space="preserve">PM on a Sunday - please consider how much worse this would have been at 3AM, after the patrons would have had an additional 4 hours to consume more alcohol. Not only were the patrons creating a noise disturbance, </w:t>
      </w:r>
      <w:proofErr w:type="gramStart"/>
      <w:r w:rsidRPr="00627223">
        <w:rPr>
          <w:rFonts w:eastAsia="Times New Roman" w:cstheme="minorHAnsi"/>
          <w:color w:val="000000"/>
          <w:sz w:val="20"/>
          <w:szCs w:val="20"/>
          <w:lang w:eastAsia="en-GB"/>
        </w:rPr>
        <w:t>they</w:t>
      </w:r>
      <w:proofErr w:type="gramEnd"/>
      <w:r w:rsidRPr="00627223">
        <w:rPr>
          <w:rFonts w:eastAsia="Times New Roman" w:cstheme="minorHAnsi"/>
          <w:color w:val="000000"/>
          <w:sz w:val="20"/>
          <w:szCs w:val="20"/>
          <w:lang w:eastAsia="en-GB"/>
        </w:rPr>
        <w:t xml:space="preserve"> were also creating </w:t>
      </w:r>
      <w:r w:rsidRPr="00627223">
        <w:rPr>
          <w:rFonts w:eastAsia="Times New Roman" w:cstheme="minorHAnsi"/>
          <w:color w:val="000000"/>
          <w:sz w:val="20"/>
          <w:szCs w:val="20"/>
          <w:u w:val="single"/>
          <w:lang w:eastAsia="en-GB"/>
        </w:rPr>
        <w:t>extremely unsafe conditions for themselves, other pedestrians and vehicle traffic on Delancey Street</w:t>
      </w:r>
      <w:r w:rsidRPr="00627223">
        <w:rPr>
          <w:rFonts w:eastAsia="Times New Roman" w:cstheme="minorHAnsi"/>
          <w:color w:val="000000"/>
          <w:sz w:val="20"/>
          <w:szCs w:val="20"/>
          <w:lang w:eastAsia="en-GB"/>
        </w:rPr>
        <w:t>, which despite only being a two-lane street, is fairly busy and frequently used by ambulances and fire trucks.</w:t>
      </w:r>
    </w:p>
    <w:p w14:paraId="615745CC" w14:textId="77777777" w:rsidR="00627223" w:rsidRDefault="00627223" w:rsidP="00627223">
      <w:pPr>
        <w:rPr>
          <w:rFonts w:eastAsia="Times New Roman" w:cstheme="minorHAnsi"/>
          <w:color w:val="000000"/>
          <w:sz w:val="20"/>
          <w:szCs w:val="20"/>
          <w:lang w:eastAsia="en-GB"/>
        </w:rPr>
      </w:pPr>
    </w:p>
    <w:p w14:paraId="4C7D4E5B" w14:textId="1B545812" w:rsidR="00E100A6" w:rsidRPr="00627223" w:rsidRDefault="00E100A6" w:rsidP="00627223">
      <w:pPr>
        <w:pStyle w:val="ListParagraph"/>
        <w:numPr>
          <w:ilvl w:val="0"/>
          <w:numId w:val="1"/>
        </w:numPr>
        <w:rPr>
          <w:rFonts w:eastAsia="Times New Roman" w:cstheme="minorHAnsi"/>
          <w:color w:val="000000"/>
          <w:sz w:val="20"/>
          <w:szCs w:val="20"/>
          <w:lang w:eastAsia="en-GB"/>
        </w:rPr>
      </w:pPr>
      <w:r w:rsidRPr="00627223">
        <w:rPr>
          <w:rFonts w:eastAsia="Times New Roman" w:cstheme="minorHAnsi"/>
          <w:color w:val="000000"/>
          <w:sz w:val="20"/>
          <w:szCs w:val="20"/>
          <w:lang w:eastAsia="en-GB"/>
        </w:rPr>
        <w:t>The operators have tried to get around licensing conditions by applying for dozens of TENS applications. It is only through the existing planning conditions that have protected us from extended licensable activities.</w:t>
      </w:r>
    </w:p>
    <w:p w14:paraId="7E33CD6D" w14:textId="77777777" w:rsidR="00E100A6" w:rsidRPr="00E100A6" w:rsidRDefault="00E100A6" w:rsidP="00E100A6">
      <w:pPr>
        <w:rPr>
          <w:rFonts w:eastAsia="Times New Roman" w:cstheme="minorHAnsi"/>
          <w:color w:val="000000"/>
          <w:sz w:val="20"/>
          <w:szCs w:val="20"/>
          <w:lang w:eastAsia="en-GB"/>
        </w:rPr>
      </w:pPr>
    </w:p>
    <w:p w14:paraId="245CBCAB" w14:textId="6B7B7450" w:rsidR="00E100A6" w:rsidRPr="00E100A6" w:rsidRDefault="00E100A6" w:rsidP="00E100A6">
      <w:pPr>
        <w:rPr>
          <w:rFonts w:eastAsia="Times New Roman" w:cstheme="minorHAnsi"/>
          <w:color w:val="000000"/>
          <w:sz w:val="20"/>
          <w:szCs w:val="20"/>
          <w:lang w:eastAsia="en-GB"/>
        </w:rPr>
      </w:pPr>
      <w:r w:rsidRPr="00E100A6">
        <w:rPr>
          <w:rFonts w:eastAsia="Times New Roman" w:cstheme="minorHAnsi"/>
          <w:color w:val="000000"/>
          <w:sz w:val="20"/>
          <w:szCs w:val="20"/>
          <w:lang w:eastAsia="en-GB"/>
        </w:rPr>
        <w:t xml:space="preserve">Finally, a note on the LGBTQ+ statements &amp; promises made in the venue's application:  we as local residents fully welcome LGBTQ+ events, but we fail to see any logical connection between hosting LGBTQ+ events and the extension of the venue's music playing hours to 3AM. The venue already has permission to operate 7 days a week - effectively until 11PM on most nights - and has been hosting events, parties and concerts on most </w:t>
      </w:r>
      <w:r w:rsidRPr="00E100A6">
        <w:rPr>
          <w:rFonts w:eastAsia="Times New Roman" w:cstheme="minorHAnsi"/>
          <w:color w:val="000000"/>
          <w:sz w:val="20"/>
          <w:szCs w:val="20"/>
          <w:lang w:eastAsia="en-GB"/>
        </w:rPr>
        <w:lastRenderedPageBreak/>
        <w:t>nights each week since re-opening. We note that hardly (if any) of these events have been LGBT</w:t>
      </w:r>
      <w:r w:rsidR="00627223">
        <w:rPr>
          <w:rFonts w:eastAsia="Times New Roman" w:cstheme="minorHAnsi"/>
          <w:color w:val="000000"/>
          <w:sz w:val="20"/>
          <w:szCs w:val="20"/>
          <w:lang w:eastAsia="en-GB"/>
        </w:rPr>
        <w:t>Q+</w:t>
      </w:r>
      <w:r w:rsidRPr="00E100A6">
        <w:rPr>
          <w:rFonts w:eastAsia="Times New Roman" w:cstheme="minorHAnsi"/>
          <w:color w:val="000000"/>
          <w:sz w:val="20"/>
          <w:szCs w:val="20"/>
          <w:lang w:eastAsia="en-GB"/>
        </w:rPr>
        <w:t xml:space="preserve"> events, and as far as we can tell, no LGBTQ+ "afternoon get-togethers" have ever been held. In other words, the venue has had (and continues to have) ample opportunity to schedule and host LGBTQ+ events, and yet has not. We therefore cannot help but conclude that the operator is seeking to cynically exploit LGBTQ+ in order to maximise the chance of this application being approved. We urge you to see through this transparent (and frankly distasteful) ploy. </w:t>
      </w:r>
    </w:p>
    <w:p w14:paraId="14BEBF85" w14:textId="77777777" w:rsidR="00E100A6" w:rsidRPr="00E100A6" w:rsidRDefault="00E100A6" w:rsidP="00E100A6">
      <w:pPr>
        <w:rPr>
          <w:rFonts w:eastAsia="Times New Roman" w:cstheme="minorHAnsi"/>
          <w:color w:val="000000"/>
          <w:sz w:val="20"/>
          <w:szCs w:val="20"/>
          <w:lang w:eastAsia="en-GB"/>
        </w:rPr>
      </w:pPr>
    </w:p>
    <w:p w14:paraId="74C60B28" w14:textId="77777777" w:rsidR="00E100A6" w:rsidRPr="00E100A6" w:rsidRDefault="00E100A6" w:rsidP="00E100A6">
      <w:pPr>
        <w:rPr>
          <w:rFonts w:eastAsia="Times New Roman" w:cstheme="minorHAnsi"/>
          <w:color w:val="000000"/>
          <w:sz w:val="20"/>
          <w:szCs w:val="20"/>
          <w:lang w:eastAsia="en-GB"/>
        </w:rPr>
      </w:pPr>
      <w:r w:rsidRPr="00E100A6">
        <w:rPr>
          <w:rFonts w:eastAsia="Times New Roman" w:cstheme="minorHAnsi"/>
          <w:color w:val="000000"/>
          <w:sz w:val="20"/>
          <w:szCs w:val="20"/>
          <w:lang w:eastAsia="en-GB"/>
        </w:rPr>
        <w:t>We ask that you reject this application in its entirety.</w:t>
      </w:r>
    </w:p>
    <w:p w14:paraId="6CA7066C" w14:textId="77777777" w:rsidR="00E100A6" w:rsidRPr="00E100A6" w:rsidRDefault="00E100A6" w:rsidP="00E100A6">
      <w:pPr>
        <w:rPr>
          <w:rFonts w:eastAsia="Times New Roman" w:cstheme="minorHAnsi"/>
          <w:color w:val="000000"/>
          <w:sz w:val="20"/>
          <w:szCs w:val="20"/>
          <w:lang w:eastAsia="en-GB"/>
        </w:rPr>
      </w:pPr>
    </w:p>
    <w:p w14:paraId="5EAE580A" w14:textId="77777777" w:rsidR="00E100A6" w:rsidRPr="00E100A6" w:rsidRDefault="00E100A6" w:rsidP="00E100A6">
      <w:pPr>
        <w:rPr>
          <w:rFonts w:eastAsia="Times New Roman" w:cstheme="minorHAnsi"/>
          <w:color w:val="000000"/>
          <w:sz w:val="20"/>
          <w:szCs w:val="20"/>
          <w:lang w:eastAsia="en-GB"/>
        </w:rPr>
      </w:pPr>
      <w:r w:rsidRPr="00E100A6">
        <w:rPr>
          <w:rFonts w:eastAsia="Times New Roman" w:cstheme="minorHAnsi"/>
          <w:color w:val="000000"/>
          <w:sz w:val="20"/>
          <w:szCs w:val="20"/>
          <w:lang w:eastAsia="en-GB"/>
        </w:rPr>
        <w:t>Yours Sincerely,</w:t>
      </w:r>
    </w:p>
    <w:p w14:paraId="4A7CB18E" w14:textId="5AC34850" w:rsidR="00E100A6" w:rsidRDefault="00E100A6" w:rsidP="00E100A6">
      <w:pPr>
        <w:rPr>
          <w:rFonts w:eastAsia="Times New Roman" w:cstheme="minorHAnsi"/>
          <w:color w:val="000000"/>
          <w:sz w:val="20"/>
          <w:szCs w:val="20"/>
          <w:lang w:eastAsia="en-GB"/>
        </w:rPr>
      </w:pPr>
    </w:p>
    <w:p w14:paraId="10BA1010" w14:textId="77777777" w:rsidR="00C346BA" w:rsidRPr="00C346BA" w:rsidRDefault="00C346BA" w:rsidP="00E100A6">
      <w:pPr>
        <w:rPr>
          <w:rFonts w:eastAsia="Times New Roman" w:cstheme="minorHAnsi"/>
          <w:color w:val="000000"/>
          <w:sz w:val="20"/>
          <w:szCs w:val="20"/>
          <w:lang w:eastAsia="en-GB"/>
        </w:rPr>
      </w:pPr>
    </w:p>
    <w:p w14:paraId="10EACBA6" w14:textId="68DD28E2" w:rsidR="00DB2CC7" w:rsidRDefault="004C5439" w:rsidP="00E100A6">
      <w:pPr>
        <w:rPr>
          <w:rFonts w:eastAsia="Times New Roman" w:cstheme="minorHAnsi"/>
          <w:color w:val="000000"/>
          <w:sz w:val="20"/>
          <w:szCs w:val="20"/>
          <w:lang w:eastAsia="en-GB"/>
        </w:rPr>
      </w:pPr>
      <w:r w:rsidRPr="00C346BA">
        <w:rPr>
          <w:rFonts w:eastAsia="Times New Roman" w:cstheme="minorHAnsi"/>
          <w:color w:val="000000"/>
          <w:sz w:val="20"/>
          <w:szCs w:val="20"/>
          <w:lang w:eastAsia="en-GB"/>
        </w:rPr>
        <w:t>Resident of Arlington Road</w:t>
      </w:r>
    </w:p>
    <w:p w14:paraId="2314BAB9" w14:textId="77777777" w:rsidR="00DB2CC7" w:rsidRDefault="00DB2CC7" w:rsidP="00E100A6">
      <w:pPr>
        <w:rPr>
          <w:rFonts w:eastAsia="Times New Roman" w:cstheme="minorHAnsi"/>
          <w:color w:val="000000"/>
          <w:sz w:val="20"/>
          <w:szCs w:val="20"/>
          <w:lang w:eastAsia="en-GB"/>
        </w:rPr>
      </w:pPr>
    </w:p>
    <w:p w14:paraId="1B9821A8" w14:textId="77777777" w:rsidR="00DB2CC7" w:rsidRDefault="00DB2CC7" w:rsidP="00E100A6">
      <w:pPr>
        <w:rPr>
          <w:rFonts w:eastAsia="Times New Roman" w:cstheme="minorHAnsi"/>
          <w:color w:val="000000"/>
          <w:sz w:val="20"/>
          <w:szCs w:val="20"/>
          <w:lang w:eastAsia="en-GB"/>
        </w:rPr>
      </w:pPr>
    </w:p>
    <w:p w14:paraId="3A4149E3" w14:textId="77777777" w:rsidR="00627223" w:rsidRDefault="00627223">
      <w:pPr>
        <w:rPr>
          <w:rFonts w:eastAsia="Times New Roman" w:cstheme="minorHAnsi"/>
          <w:color w:val="000000" w:themeColor="text1"/>
          <w:sz w:val="20"/>
          <w:szCs w:val="20"/>
          <w:u w:val="single"/>
          <w:lang w:eastAsia="en-GB"/>
        </w:rPr>
      </w:pPr>
      <w:r>
        <w:rPr>
          <w:rFonts w:eastAsia="Times New Roman" w:cstheme="minorHAnsi"/>
          <w:color w:val="000000" w:themeColor="text1"/>
          <w:sz w:val="20"/>
          <w:szCs w:val="20"/>
          <w:u w:val="single"/>
          <w:lang w:eastAsia="en-GB"/>
        </w:rPr>
        <w:br w:type="page"/>
      </w:r>
    </w:p>
    <w:p w14:paraId="07AE4A20" w14:textId="7DBF9843" w:rsidR="00E100A6" w:rsidRPr="00E100A6" w:rsidRDefault="00E100A6" w:rsidP="00E100A6">
      <w:pPr>
        <w:rPr>
          <w:rFonts w:eastAsia="Times New Roman" w:cstheme="minorHAnsi"/>
          <w:color w:val="000000" w:themeColor="text1"/>
          <w:sz w:val="20"/>
          <w:szCs w:val="20"/>
          <w:u w:val="single"/>
          <w:lang w:eastAsia="en-GB"/>
        </w:rPr>
      </w:pPr>
      <w:r w:rsidRPr="00E100A6">
        <w:rPr>
          <w:rFonts w:eastAsia="Times New Roman" w:cstheme="minorHAnsi"/>
          <w:color w:val="000000" w:themeColor="text1"/>
          <w:sz w:val="20"/>
          <w:szCs w:val="20"/>
          <w:u w:val="single"/>
          <w:lang w:eastAsia="en-GB"/>
        </w:rPr>
        <w:lastRenderedPageBreak/>
        <w:t>A</w:t>
      </w:r>
      <w:r w:rsidR="00627223">
        <w:rPr>
          <w:rFonts w:eastAsia="Times New Roman" w:cstheme="minorHAnsi"/>
          <w:color w:val="000000" w:themeColor="text1"/>
          <w:sz w:val="20"/>
          <w:szCs w:val="20"/>
          <w:u w:val="single"/>
          <w:lang w:eastAsia="en-GB"/>
        </w:rPr>
        <w:t>ttachments</w:t>
      </w:r>
    </w:p>
    <w:p w14:paraId="31DF81EE" w14:textId="66885B4E" w:rsidR="00E100A6" w:rsidRPr="00E100A6" w:rsidRDefault="00E100A6" w:rsidP="00E100A6">
      <w:pPr>
        <w:rPr>
          <w:rFonts w:eastAsia="Times New Roman" w:cstheme="minorHAnsi"/>
          <w:color w:val="000000" w:themeColor="text1"/>
          <w:sz w:val="20"/>
          <w:szCs w:val="20"/>
          <w:u w:val="single"/>
          <w:lang w:eastAsia="en-GB"/>
        </w:rPr>
      </w:pPr>
    </w:p>
    <w:p w14:paraId="1823A2FE" w14:textId="2F90A598" w:rsidR="00E100A6" w:rsidRPr="00E100A6" w:rsidRDefault="00E100A6" w:rsidP="00E100A6">
      <w:pPr>
        <w:rPr>
          <w:rFonts w:eastAsia="Times New Roman" w:cstheme="minorHAnsi"/>
          <w:color w:val="000000" w:themeColor="text1"/>
          <w:sz w:val="20"/>
          <w:szCs w:val="20"/>
          <w:lang w:eastAsia="en-GB"/>
        </w:rPr>
      </w:pPr>
      <w:r w:rsidRPr="00E100A6">
        <w:rPr>
          <w:rFonts w:eastAsia="Times New Roman" w:cstheme="minorHAnsi"/>
          <w:color w:val="000000" w:themeColor="text1"/>
          <w:sz w:val="20"/>
          <w:szCs w:val="20"/>
          <w:lang w:eastAsia="en-GB"/>
        </w:rPr>
        <w:t>Photographs during and after an event held at the venue on 11</w:t>
      </w:r>
      <w:r w:rsidRPr="00E100A6">
        <w:rPr>
          <w:rFonts w:eastAsia="Times New Roman" w:cstheme="minorHAnsi"/>
          <w:color w:val="000000" w:themeColor="text1"/>
          <w:sz w:val="20"/>
          <w:szCs w:val="20"/>
          <w:vertAlign w:val="superscript"/>
          <w:lang w:eastAsia="en-GB"/>
        </w:rPr>
        <w:t>th</w:t>
      </w:r>
      <w:r w:rsidRPr="00E100A6">
        <w:rPr>
          <w:rFonts w:eastAsia="Times New Roman" w:cstheme="minorHAnsi"/>
          <w:color w:val="000000" w:themeColor="text1"/>
          <w:sz w:val="20"/>
          <w:szCs w:val="20"/>
          <w:lang w:eastAsia="en-GB"/>
        </w:rPr>
        <w:t xml:space="preserve"> June 2023</w:t>
      </w:r>
    </w:p>
    <w:p w14:paraId="7B973A28" w14:textId="77777777" w:rsidR="00E100A6" w:rsidRPr="00E100A6" w:rsidRDefault="00E100A6">
      <w:pPr>
        <w:rPr>
          <w:rFonts w:cstheme="minorHAnsi"/>
          <w:sz w:val="20"/>
          <w:szCs w:val="20"/>
        </w:rPr>
      </w:pPr>
    </w:p>
    <w:p w14:paraId="7E9E15F1" w14:textId="037E3E15" w:rsidR="00E100A6" w:rsidRPr="00E100A6" w:rsidRDefault="00E100A6">
      <w:pPr>
        <w:rPr>
          <w:rFonts w:cstheme="minorHAnsi"/>
          <w:sz w:val="20"/>
          <w:szCs w:val="20"/>
        </w:rPr>
      </w:pPr>
      <w:r w:rsidRPr="00E100A6">
        <w:rPr>
          <w:rFonts w:cstheme="minorHAnsi"/>
          <w:noProof/>
          <w:color w:val="000000" w:themeColor="text1"/>
          <w:sz w:val="20"/>
          <w:szCs w:val="20"/>
        </w:rPr>
        <w:drawing>
          <wp:inline distT="0" distB="0" distL="0" distR="0" wp14:anchorId="6710E68F" wp14:editId="0E69DC16">
            <wp:extent cx="2401200" cy="3960000"/>
            <wp:effectExtent l="0" t="0" r="0" b="2540"/>
            <wp:docPr id="15" name="Picture 15" descr="A group of people walking o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people walking on a stree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1200" cy="3960000"/>
                    </a:xfrm>
                    <a:prstGeom prst="rect">
                      <a:avLst/>
                    </a:prstGeom>
                  </pic:spPr>
                </pic:pic>
              </a:graphicData>
            </a:graphic>
          </wp:inline>
        </w:drawing>
      </w:r>
      <w:r w:rsidR="00627223">
        <w:rPr>
          <w:rFonts w:cstheme="minorHAnsi"/>
          <w:sz w:val="20"/>
          <w:szCs w:val="20"/>
        </w:rPr>
        <w:t xml:space="preserve"> </w:t>
      </w:r>
      <w:r w:rsidRPr="00E100A6">
        <w:rPr>
          <w:rFonts w:cstheme="minorHAnsi"/>
          <w:noProof/>
          <w:color w:val="000000" w:themeColor="text1"/>
          <w:sz w:val="20"/>
          <w:szCs w:val="20"/>
        </w:rPr>
        <w:drawing>
          <wp:inline distT="0" distB="0" distL="0" distR="0" wp14:anchorId="243D516C" wp14:editId="5F694F1C">
            <wp:extent cx="2491200" cy="3960000"/>
            <wp:effectExtent l="0" t="0" r="0" b="2540"/>
            <wp:docPr id="7" name="Picture 7" descr="A group of people standing o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standing on a stree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1200" cy="3960000"/>
                    </a:xfrm>
                    <a:prstGeom prst="rect">
                      <a:avLst/>
                    </a:prstGeom>
                  </pic:spPr>
                </pic:pic>
              </a:graphicData>
            </a:graphic>
          </wp:inline>
        </w:drawing>
      </w:r>
    </w:p>
    <w:p w14:paraId="6D6FC632" w14:textId="55AF79F3" w:rsidR="00E100A6" w:rsidRPr="00E100A6" w:rsidRDefault="00E100A6">
      <w:pPr>
        <w:rPr>
          <w:rFonts w:cstheme="minorHAnsi"/>
          <w:sz w:val="20"/>
          <w:szCs w:val="20"/>
        </w:rPr>
      </w:pPr>
    </w:p>
    <w:p w14:paraId="1B186E37" w14:textId="1ED249DE" w:rsidR="000A033E" w:rsidRPr="00E100A6" w:rsidRDefault="00E100A6">
      <w:pPr>
        <w:rPr>
          <w:rFonts w:cstheme="minorHAnsi"/>
          <w:sz w:val="20"/>
          <w:szCs w:val="20"/>
        </w:rPr>
      </w:pPr>
      <w:r w:rsidRPr="00E100A6">
        <w:rPr>
          <w:rFonts w:cstheme="minorHAnsi"/>
          <w:noProof/>
          <w:color w:val="000000" w:themeColor="text1"/>
          <w:sz w:val="20"/>
          <w:szCs w:val="20"/>
        </w:rPr>
        <w:drawing>
          <wp:inline distT="0" distB="0" distL="0" distR="0" wp14:anchorId="29F3F670" wp14:editId="0F41F01F">
            <wp:extent cx="2491200" cy="3960000"/>
            <wp:effectExtent l="0" t="0" r="0" b="2540"/>
            <wp:docPr id="9" name="Picture 9" descr="A group of people stand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standing on a sidewal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1200" cy="3960000"/>
                    </a:xfrm>
                    <a:prstGeom prst="rect">
                      <a:avLst/>
                    </a:prstGeom>
                  </pic:spPr>
                </pic:pic>
              </a:graphicData>
            </a:graphic>
          </wp:inline>
        </w:drawing>
      </w:r>
      <w:r w:rsidR="00627223">
        <w:rPr>
          <w:rFonts w:cstheme="minorHAnsi"/>
          <w:sz w:val="20"/>
          <w:szCs w:val="20"/>
        </w:rPr>
        <w:t xml:space="preserve"> </w:t>
      </w:r>
      <w:r w:rsidRPr="00E100A6">
        <w:rPr>
          <w:rFonts w:cstheme="minorHAnsi"/>
          <w:noProof/>
          <w:color w:val="000000" w:themeColor="text1"/>
          <w:sz w:val="20"/>
          <w:szCs w:val="20"/>
        </w:rPr>
        <w:drawing>
          <wp:inline distT="0" distB="0" distL="0" distR="0" wp14:anchorId="2D24BF58" wp14:editId="75CD58B9">
            <wp:extent cx="2404800" cy="3960000"/>
            <wp:effectExtent l="0" t="0" r="0" b="2540"/>
            <wp:docPr id="16" name="Picture 16" descr="A group of people o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people on a stre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4800" cy="3960000"/>
                    </a:xfrm>
                    <a:prstGeom prst="rect">
                      <a:avLst/>
                    </a:prstGeom>
                  </pic:spPr>
                </pic:pic>
              </a:graphicData>
            </a:graphic>
          </wp:inline>
        </w:drawing>
      </w:r>
    </w:p>
    <w:sectPr w:rsidR="000A033E" w:rsidRPr="00E100A6" w:rsidSect="000A53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170FE"/>
    <w:multiLevelType w:val="hybridMultilevel"/>
    <w:tmpl w:val="61C2A6F2"/>
    <w:lvl w:ilvl="0" w:tplc="E33CF4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A6"/>
    <w:rsid w:val="000A5399"/>
    <w:rsid w:val="004C5439"/>
    <w:rsid w:val="00500E9F"/>
    <w:rsid w:val="00627223"/>
    <w:rsid w:val="00793FA0"/>
    <w:rsid w:val="00C346BA"/>
    <w:rsid w:val="00DB2CC7"/>
    <w:rsid w:val="00E1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09AEFE"/>
  <w15:chartTrackingRefBased/>
  <w15:docId w15:val="{BAD174A8-36A4-7942-805D-AB1FBB64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4370">
      <w:bodyDiv w:val="1"/>
      <w:marLeft w:val="0"/>
      <w:marRight w:val="0"/>
      <w:marTop w:val="0"/>
      <w:marBottom w:val="0"/>
      <w:divBdr>
        <w:top w:val="none" w:sz="0" w:space="0" w:color="auto"/>
        <w:left w:val="none" w:sz="0" w:space="0" w:color="auto"/>
        <w:bottom w:val="none" w:sz="0" w:space="0" w:color="auto"/>
        <w:right w:val="none" w:sz="0" w:space="0" w:color="auto"/>
      </w:divBdr>
      <w:divsChild>
        <w:div w:id="1317493456">
          <w:marLeft w:val="0"/>
          <w:marRight w:val="0"/>
          <w:marTop w:val="0"/>
          <w:marBottom w:val="0"/>
          <w:divBdr>
            <w:top w:val="none" w:sz="0" w:space="0" w:color="auto"/>
            <w:left w:val="none" w:sz="0" w:space="0" w:color="auto"/>
            <w:bottom w:val="none" w:sz="0" w:space="0" w:color="auto"/>
            <w:right w:val="none" w:sz="0" w:space="0" w:color="auto"/>
          </w:divBdr>
          <w:divsChild>
            <w:div w:id="783887031">
              <w:marLeft w:val="0"/>
              <w:marRight w:val="0"/>
              <w:marTop w:val="0"/>
              <w:marBottom w:val="0"/>
              <w:divBdr>
                <w:top w:val="none" w:sz="0" w:space="0" w:color="auto"/>
                <w:left w:val="none" w:sz="0" w:space="0" w:color="auto"/>
                <w:bottom w:val="none" w:sz="0" w:space="0" w:color="auto"/>
                <w:right w:val="none" w:sz="0" w:space="0" w:color="auto"/>
              </w:divBdr>
              <w:divsChild>
                <w:div w:id="19848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3711">
      <w:bodyDiv w:val="1"/>
      <w:marLeft w:val="0"/>
      <w:marRight w:val="0"/>
      <w:marTop w:val="0"/>
      <w:marBottom w:val="0"/>
      <w:divBdr>
        <w:top w:val="none" w:sz="0" w:space="0" w:color="auto"/>
        <w:left w:val="none" w:sz="0" w:space="0" w:color="auto"/>
        <w:bottom w:val="none" w:sz="0" w:space="0" w:color="auto"/>
        <w:right w:val="none" w:sz="0" w:space="0" w:color="auto"/>
      </w:divBdr>
      <w:divsChild>
        <w:div w:id="2111536762">
          <w:marLeft w:val="0"/>
          <w:marRight w:val="0"/>
          <w:marTop w:val="0"/>
          <w:marBottom w:val="0"/>
          <w:divBdr>
            <w:top w:val="none" w:sz="0" w:space="0" w:color="auto"/>
            <w:left w:val="none" w:sz="0" w:space="0" w:color="auto"/>
            <w:bottom w:val="none" w:sz="0" w:space="0" w:color="auto"/>
            <w:right w:val="none" w:sz="0" w:space="0" w:color="auto"/>
          </w:divBdr>
        </w:div>
        <w:div w:id="1226182766">
          <w:marLeft w:val="0"/>
          <w:marRight w:val="0"/>
          <w:marTop w:val="0"/>
          <w:marBottom w:val="0"/>
          <w:divBdr>
            <w:top w:val="none" w:sz="0" w:space="0" w:color="auto"/>
            <w:left w:val="none" w:sz="0" w:space="0" w:color="auto"/>
            <w:bottom w:val="none" w:sz="0" w:space="0" w:color="auto"/>
            <w:right w:val="none" w:sz="0" w:space="0" w:color="auto"/>
          </w:divBdr>
        </w:div>
        <w:div w:id="1483736777">
          <w:marLeft w:val="0"/>
          <w:marRight w:val="0"/>
          <w:marTop w:val="0"/>
          <w:marBottom w:val="0"/>
          <w:divBdr>
            <w:top w:val="none" w:sz="0" w:space="0" w:color="auto"/>
            <w:left w:val="none" w:sz="0" w:space="0" w:color="auto"/>
            <w:bottom w:val="none" w:sz="0" w:space="0" w:color="auto"/>
            <w:right w:val="none" w:sz="0" w:space="0" w:color="auto"/>
          </w:divBdr>
        </w:div>
        <w:div w:id="1417556414">
          <w:marLeft w:val="0"/>
          <w:marRight w:val="0"/>
          <w:marTop w:val="0"/>
          <w:marBottom w:val="0"/>
          <w:divBdr>
            <w:top w:val="none" w:sz="0" w:space="0" w:color="auto"/>
            <w:left w:val="none" w:sz="0" w:space="0" w:color="auto"/>
            <w:bottom w:val="none" w:sz="0" w:space="0" w:color="auto"/>
            <w:right w:val="none" w:sz="0" w:space="0" w:color="auto"/>
          </w:divBdr>
        </w:div>
        <w:div w:id="1612855902">
          <w:marLeft w:val="0"/>
          <w:marRight w:val="0"/>
          <w:marTop w:val="0"/>
          <w:marBottom w:val="0"/>
          <w:divBdr>
            <w:top w:val="none" w:sz="0" w:space="0" w:color="auto"/>
            <w:left w:val="none" w:sz="0" w:space="0" w:color="auto"/>
            <w:bottom w:val="none" w:sz="0" w:space="0" w:color="auto"/>
            <w:right w:val="none" w:sz="0" w:space="0" w:color="auto"/>
          </w:divBdr>
        </w:div>
        <w:div w:id="1416778374">
          <w:marLeft w:val="0"/>
          <w:marRight w:val="0"/>
          <w:marTop w:val="0"/>
          <w:marBottom w:val="0"/>
          <w:divBdr>
            <w:top w:val="none" w:sz="0" w:space="0" w:color="auto"/>
            <w:left w:val="none" w:sz="0" w:space="0" w:color="auto"/>
            <w:bottom w:val="none" w:sz="0" w:space="0" w:color="auto"/>
            <w:right w:val="none" w:sz="0" w:space="0" w:color="auto"/>
          </w:divBdr>
        </w:div>
        <w:div w:id="130446927">
          <w:marLeft w:val="0"/>
          <w:marRight w:val="0"/>
          <w:marTop w:val="0"/>
          <w:marBottom w:val="0"/>
          <w:divBdr>
            <w:top w:val="none" w:sz="0" w:space="0" w:color="auto"/>
            <w:left w:val="none" w:sz="0" w:space="0" w:color="auto"/>
            <w:bottom w:val="none" w:sz="0" w:space="0" w:color="auto"/>
            <w:right w:val="none" w:sz="0" w:space="0" w:color="auto"/>
          </w:divBdr>
        </w:div>
        <w:div w:id="1434664483">
          <w:marLeft w:val="0"/>
          <w:marRight w:val="0"/>
          <w:marTop w:val="0"/>
          <w:marBottom w:val="0"/>
          <w:divBdr>
            <w:top w:val="none" w:sz="0" w:space="0" w:color="auto"/>
            <w:left w:val="none" w:sz="0" w:space="0" w:color="auto"/>
            <w:bottom w:val="none" w:sz="0" w:space="0" w:color="auto"/>
            <w:right w:val="none" w:sz="0" w:space="0" w:color="auto"/>
          </w:divBdr>
        </w:div>
        <w:div w:id="1724215670">
          <w:marLeft w:val="0"/>
          <w:marRight w:val="0"/>
          <w:marTop w:val="0"/>
          <w:marBottom w:val="0"/>
          <w:divBdr>
            <w:top w:val="none" w:sz="0" w:space="0" w:color="auto"/>
            <w:left w:val="none" w:sz="0" w:space="0" w:color="auto"/>
            <w:bottom w:val="none" w:sz="0" w:space="0" w:color="auto"/>
            <w:right w:val="none" w:sz="0" w:space="0" w:color="auto"/>
          </w:divBdr>
        </w:div>
        <w:div w:id="1793400194">
          <w:marLeft w:val="0"/>
          <w:marRight w:val="0"/>
          <w:marTop w:val="0"/>
          <w:marBottom w:val="0"/>
          <w:divBdr>
            <w:top w:val="none" w:sz="0" w:space="0" w:color="auto"/>
            <w:left w:val="none" w:sz="0" w:space="0" w:color="auto"/>
            <w:bottom w:val="none" w:sz="0" w:space="0" w:color="auto"/>
            <w:right w:val="none" w:sz="0" w:space="0" w:color="auto"/>
          </w:divBdr>
        </w:div>
        <w:div w:id="602802776">
          <w:marLeft w:val="0"/>
          <w:marRight w:val="0"/>
          <w:marTop w:val="0"/>
          <w:marBottom w:val="0"/>
          <w:divBdr>
            <w:top w:val="none" w:sz="0" w:space="0" w:color="auto"/>
            <w:left w:val="none" w:sz="0" w:space="0" w:color="auto"/>
            <w:bottom w:val="none" w:sz="0" w:space="0" w:color="auto"/>
            <w:right w:val="none" w:sz="0" w:space="0" w:color="auto"/>
          </w:divBdr>
        </w:div>
        <w:div w:id="1397902061">
          <w:marLeft w:val="0"/>
          <w:marRight w:val="0"/>
          <w:marTop w:val="0"/>
          <w:marBottom w:val="0"/>
          <w:divBdr>
            <w:top w:val="none" w:sz="0" w:space="0" w:color="auto"/>
            <w:left w:val="none" w:sz="0" w:space="0" w:color="auto"/>
            <w:bottom w:val="none" w:sz="0" w:space="0" w:color="auto"/>
            <w:right w:val="none" w:sz="0" w:space="0" w:color="auto"/>
          </w:divBdr>
        </w:div>
        <w:div w:id="2068721946">
          <w:marLeft w:val="0"/>
          <w:marRight w:val="0"/>
          <w:marTop w:val="0"/>
          <w:marBottom w:val="0"/>
          <w:divBdr>
            <w:top w:val="none" w:sz="0" w:space="0" w:color="auto"/>
            <w:left w:val="none" w:sz="0" w:space="0" w:color="auto"/>
            <w:bottom w:val="none" w:sz="0" w:space="0" w:color="auto"/>
            <w:right w:val="none" w:sz="0" w:space="0" w:color="auto"/>
          </w:divBdr>
        </w:div>
        <w:div w:id="1132943870">
          <w:marLeft w:val="0"/>
          <w:marRight w:val="0"/>
          <w:marTop w:val="0"/>
          <w:marBottom w:val="0"/>
          <w:divBdr>
            <w:top w:val="none" w:sz="0" w:space="0" w:color="auto"/>
            <w:left w:val="none" w:sz="0" w:space="0" w:color="auto"/>
            <w:bottom w:val="none" w:sz="0" w:space="0" w:color="auto"/>
            <w:right w:val="none" w:sz="0" w:space="0" w:color="auto"/>
          </w:divBdr>
        </w:div>
        <w:div w:id="219639700">
          <w:marLeft w:val="0"/>
          <w:marRight w:val="0"/>
          <w:marTop w:val="0"/>
          <w:marBottom w:val="0"/>
          <w:divBdr>
            <w:top w:val="none" w:sz="0" w:space="0" w:color="auto"/>
            <w:left w:val="none" w:sz="0" w:space="0" w:color="auto"/>
            <w:bottom w:val="none" w:sz="0" w:space="0" w:color="auto"/>
            <w:right w:val="none" w:sz="0" w:space="0" w:color="auto"/>
          </w:divBdr>
        </w:div>
        <w:div w:id="439497796">
          <w:marLeft w:val="0"/>
          <w:marRight w:val="0"/>
          <w:marTop w:val="0"/>
          <w:marBottom w:val="0"/>
          <w:divBdr>
            <w:top w:val="none" w:sz="0" w:space="0" w:color="auto"/>
            <w:left w:val="none" w:sz="0" w:space="0" w:color="auto"/>
            <w:bottom w:val="none" w:sz="0" w:space="0" w:color="auto"/>
            <w:right w:val="none" w:sz="0" w:space="0" w:color="auto"/>
          </w:divBdr>
        </w:div>
        <w:div w:id="514347136">
          <w:marLeft w:val="0"/>
          <w:marRight w:val="0"/>
          <w:marTop w:val="0"/>
          <w:marBottom w:val="0"/>
          <w:divBdr>
            <w:top w:val="none" w:sz="0" w:space="0" w:color="auto"/>
            <w:left w:val="none" w:sz="0" w:space="0" w:color="auto"/>
            <w:bottom w:val="none" w:sz="0" w:space="0" w:color="auto"/>
            <w:right w:val="none" w:sz="0" w:space="0" w:color="auto"/>
          </w:divBdr>
        </w:div>
        <w:div w:id="1741051777">
          <w:marLeft w:val="0"/>
          <w:marRight w:val="0"/>
          <w:marTop w:val="0"/>
          <w:marBottom w:val="0"/>
          <w:divBdr>
            <w:top w:val="none" w:sz="0" w:space="0" w:color="auto"/>
            <w:left w:val="none" w:sz="0" w:space="0" w:color="auto"/>
            <w:bottom w:val="none" w:sz="0" w:space="0" w:color="auto"/>
            <w:right w:val="none" w:sz="0" w:space="0" w:color="auto"/>
          </w:divBdr>
        </w:div>
        <w:div w:id="151408956">
          <w:marLeft w:val="0"/>
          <w:marRight w:val="0"/>
          <w:marTop w:val="0"/>
          <w:marBottom w:val="0"/>
          <w:divBdr>
            <w:top w:val="none" w:sz="0" w:space="0" w:color="auto"/>
            <w:left w:val="none" w:sz="0" w:space="0" w:color="auto"/>
            <w:bottom w:val="none" w:sz="0" w:space="0" w:color="auto"/>
            <w:right w:val="none" w:sz="0" w:space="0" w:color="auto"/>
          </w:divBdr>
        </w:div>
        <w:div w:id="500004275">
          <w:marLeft w:val="0"/>
          <w:marRight w:val="0"/>
          <w:marTop w:val="0"/>
          <w:marBottom w:val="0"/>
          <w:divBdr>
            <w:top w:val="none" w:sz="0" w:space="0" w:color="auto"/>
            <w:left w:val="none" w:sz="0" w:space="0" w:color="auto"/>
            <w:bottom w:val="none" w:sz="0" w:space="0" w:color="auto"/>
            <w:right w:val="none" w:sz="0" w:space="0" w:color="auto"/>
          </w:divBdr>
        </w:div>
      </w:divsChild>
    </w:div>
    <w:div w:id="138573039">
      <w:bodyDiv w:val="1"/>
      <w:marLeft w:val="0"/>
      <w:marRight w:val="0"/>
      <w:marTop w:val="0"/>
      <w:marBottom w:val="0"/>
      <w:divBdr>
        <w:top w:val="none" w:sz="0" w:space="0" w:color="auto"/>
        <w:left w:val="none" w:sz="0" w:space="0" w:color="auto"/>
        <w:bottom w:val="none" w:sz="0" w:space="0" w:color="auto"/>
        <w:right w:val="none" w:sz="0" w:space="0" w:color="auto"/>
      </w:divBdr>
      <w:divsChild>
        <w:div w:id="761531526">
          <w:marLeft w:val="0"/>
          <w:marRight w:val="0"/>
          <w:marTop w:val="0"/>
          <w:marBottom w:val="0"/>
          <w:divBdr>
            <w:top w:val="none" w:sz="0" w:space="0" w:color="auto"/>
            <w:left w:val="none" w:sz="0" w:space="0" w:color="auto"/>
            <w:bottom w:val="none" w:sz="0" w:space="0" w:color="auto"/>
            <w:right w:val="none" w:sz="0" w:space="0" w:color="auto"/>
          </w:divBdr>
        </w:div>
        <w:div w:id="1941837161">
          <w:marLeft w:val="0"/>
          <w:marRight w:val="0"/>
          <w:marTop w:val="0"/>
          <w:marBottom w:val="0"/>
          <w:divBdr>
            <w:top w:val="none" w:sz="0" w:space="0" w:color="auto"/>
            <w:left w:val="none" w:sz="0" w:space="0" w:color="auto"/>
            <w:bottom w:val="none" w:sz="0" w:space="0" w:color="auto"/>
            <w:right w:val="none" w:sz="0" w:space="0" w:color="auto"/>
          </w:divBdr>
        </w:div>
        <w:div w:id="2065063107">
          <w:marLeft w:val="0"/>
          <w:marRight w:val="0"/>
          <w:marTop w:val="0"/>
          <w:marBottom w:val="0"/>
          <w:divBdr>
            <w:top w:val="none" w:sz="0" w:space="0" w:color="auto"/>
            <w:left w:val="none" w:sz="0" w:space="0" w:color="auto"/>
            <w:bottom w:val="none" w:sz="0" w:space="0" w:color="auto"/>
            <w:right w:val="none" w:sz="0" w:space="0" w:color="auto"/>
          </w:divBdr>
        </w:div>
        <w:div w:id="1518885233">
          <w:marLeft w:val="0"/>
          <w:marRight w:val="0"/>
          <w:marTop w:val="0"/>
          <w:marBottom w:val="0"/>
          <w:divBdr>
            <w:top w:val="none" w:sz="0" w:space="0" w:color="auto"/>
            <w:left w:val="none" w:sz="0" w:space="0" w:color="auto"/>
            <w:bottom w:val="none" w:sz="0" w:space="0" w:color="auto"/>
            <w:right w:val="none" w:sz="0" w:space="0" w:color="auto"/>
          </w:divBdr>
        </w:div>
        <w:div w:id="1847018762">
          <w:marLeft w:val="0"/>
          <w:marRight w:val="0"/>
          <w:marTop w:val="0"/>
          <w:marBottom w:val="0"/>
          <w:divBdr>
            <w:top w:val="none" w:sz="0" w:space="0" w:color="auto"/>
            <w:left w:val="none" w:sz="0" w:space="0" w:color="auto"/>
            <w:bottom w:val="none" w:sz="0" w:space="0" w:color="auto"/>
            <w:right w:val="none" w:sz="0" w:space="0" w:color="auto"/>
          </w:divBdr>
        </w:div>
        <w:div w:id="582229295">
          <w:marLeft w:val="0"/>
          <w:marRight w:val="0"/>
          <w:marTop w:val="0"/>
          <w:marBottom w:val="0"/>
          <w:divBdr>
            <w:top w:val="none" w:sz="0" w:space="0" w:color="auto"/>
            <w:left w:val="none" w:sz="0" w:space="0" w:color="auto"/>
            <w:bottom w:val="none" w:sz="0" w:space="0" w:color="auto"/>
            <w:right w:val="none" w:sz="0" w:space="0" w:color="auto"/>
          </w:divBdr>
        </w:div>
        <w:div w:id="837623809">
          <w:marLeft w:val="0"/>
          <w:marRight w:val="0"/>
          <w:marTop w:val="0"/>
          <w:marBottom w:val="0"/>
          <w:divBdr>
            <w:top w:val="none" w:sz="0" w:space="0" w:color="auto"/>
            <w:left w:val="none" w:sz="0" w:space="0" w:color="auto"/>
            <w:bottom w:val="none" w:sz="0" w:space="0" w:color="auto"/>
            <w:right w:val="none" w:sz="0" w:space="0" w:color="auto"/>
          </w:divBdr>
        </w:div>
        <w:div w:id="1628656656">
          <w:marLeft w:val="0"/>
          <w:marRight w:val="0"/>
          <w:marTop w:val="0"/>
          <w:marBottom w:val="0"/>
          <w:divBdr>
            <w:top w:val="none" w:sz="0" w:space="0" w:color="auto"/>
            <w:left w:val="none" w:sz="0" w:space="0" w:color="auto"/>
            <w:bottom w:val="none" w:sz="0" w:space="0" w:color="auto"/>
            <w:right w:val="none" w:sz="0" w:space="0" w:color="auto"/>
          </w:divBdr>
        </w:div>
        <w:div w:id="206992242">
          <w:marLeft w:val="0"/>
          <w:marRight w:val="0"/>
          <w:marTop w:val="0"/>
          <w:marBottom w:val="0"/>
          <w:divBdr>
            <w:top w:val="none" w:sz="0" w:space="0" w:color="auto"/>
            <w:left w:val="none" w:sz="0" w:space="0" w:color="auto"/>
            <w:bottom w:val="none" w:sz="0" w:space="0" w:color="auto"/>
            <w:right w:val="none" w:sz="0" w:space="0" w:color="auto"/>
          </w:divBdr>
        </w:div>
        <w:div w:id="115608392">
          <w:marLeft w:val="0"/>
          <w:marRight w:val="0"/>
          <w:marTop w:val="0"/>
          <w:marBottom w:val="0"/>
          <w:divBdr>
            <w:top w:val="none" w:sz="0" w:space="0" w:color="auto"/>
            <w:left w:val="none" w:sz="0" w:space="0" w:color="auto"/>
            <w:bottom w:val="none" w:sz="0" w:space="0" w:color="auto"/>
            <w:right w:val="none" w:sz="0" w:space="0" w:color="auto"/>
          </w:divBdr>
        </w:div>
        <w:div w:id="1105074257">
          <w:marLeft w:val="0"/>
          <w:marRight w:val="0"/>
          <w:marTop w:val="0"/>
          <w:marBottom w:val="0"/>
          <w:divBdr>
            <w:top w:val="none" w:sz="0" w:space="0" w:color="auto"/>
            <w:left w:val="none" w:sz="0" w:space="0" w:color="auto"/>
            <w:bottom w:val="none" w:sz="0" w:space="0" w:color="auto"/>
            <w:right w:val="none" w:sz="0" w:space="0" w:color="auto"/>
          </w:divBdr>
        </w:div>
        <w:div w:id="1485851321">
          <w:marLeft w:val="0"/>
          <w:marRight w:val="0"/>
          <w:marTop w:val="0"/>
          <w:marBottom w:val="0"/>
          <w:divBdr>
            <w:top w:val="none" w:sz="0" w:space="0" w:color="auto"/>
            <w:left w:val="none" w:sz="0" w:space="0" w:color="auto"/>
            <w:bottom w:val="none" w:sz="0" w:space="0" w:color="auto"/>
            <w:right w:val="none" w:sz="0" w:space="0" w:color="auto"/>
          </w:divBdr>
        </w:div>
        <w:div w:id="954755222">
          <w:marLeft w:val="0"/>
          <w:marRight w:val="0"/>
          <w:marTop w:val="0"/>
          <w:marBottom w:val="0"/>
          <w:divBdr>
            <w:top w:val="none" w:sz="0" w:space="0" w:color="auto"/>
            <w:left w:val="none" w:sz="0" w:space="0" w:color="auto"/>
            <w:bottom w:val="none" w:sz="0" w:space="0" w:color="auto"/>
            <w:right w:val="none" w:sz="0" w:space="0" w:color="auto"/>
          </w:divBdr>
        </w:div>
        <w:div w:id="1760519372">
          <w:marLeft w:val="0"/>
          <w:marRight w:val="0"/>
          <w:marTop w:val="0"/>
          <w:marBottom w:val="0"/>
          <w:divBdr>
            <w:top w:val="none" w:sz="0" w:space="0" w:color="auto"/>
            <w:left w:val="none" w:sz="0" w:space="0" w:color="auto"/>
            <w:bottom w:val="none" w:sz="0" w:space="0" w:color="auto"/>
            <w:right w:val="none" w:sz="0" w:space="0" w:color="auto"/>
          </w:divBdr>
        </w:div>
        <w:div w:id="202524317">
          <w:marLeft w:val="0"/>
          <w:marRight w:val="0"/>
          <w:marTop w:val="0"/>
          <w:marBottom w:val="0"/>
          <w:divBdr>
            <w:top w:val="none" w:sz="0" w:space="0" w:color="auto"/>
            <w:left w:val="none" w:sz="0" w:space="0" w:color="auto"/>
            <w:bottom w:val="none" w:sz="0" w:space="0" w:color="auto"/>
            <w:right w:val="none" w:sz="0" w:space="0" w:color="auto"/>
          </w:divBdr>
        </w:div>
        <w:div w:id="416023766">
          <w:marLeft w:val="0"/>
          <w:marRight w:val="0"/>
          <w:marTop w:val="0"/>
          <w:marBottom w:val="0"/>
          <w:divBdr>
            <w:top w:val="none" w:sz="0" w:space="0" w:color="auto"/>
            <w:left w:val="none" w:sz="0" w:space="0" w:color="auto"/>
            <w:bottom w:val="none" w:sz="0" w:space="0" w:color="auto"/>
            <w:right w:val="none" w:sz="0" w:space="0" w:color="auto"/>
          </w:divBdr>
        </w:div>
        <w:div w:id="288363793">
          <w:marLeft w:val="0"/>
          <w:marRight w:val="0"/>
          <w:marTop w:val="0"/>
          <w:marBottom w:val="0"/>
          <w:divBdr>
            <w:top w:val="none" w:sz="0" w:space="0" w:color="auto"/>
            <w:left w:val="none" w:sz="0" w:space="0" w:color="auto"/>
            <w:bottom w:val="none" w:sz="0" w:space="0" w:color="auto"/>
            <w:right w:val="none" w:sz="0" w:space="0" w:color="auto"/>
          </w:divBdr>
        </w:div>
        <w:div w:id="1114204190">
          <w:marLeft w:val="0"/>
          <w:marRight w:val="0"/>
          <w:marTop w:val="0"/>
          <w:marBottom w:val="0"/>
          <w:divBdr>
            <w:top w:val="none" w:sz="0" w:space="0" w:color="auto"/>
            <w:left w:val="none" w:sz="0" w:space="0" w:color="auto"/>
            <w:bottom w:val="none" w:sz="0" w:space="0" w:color="auto"/>
            <w:right w:val="none" w:sz="0" w:space="0" w:color="auto"/>
          </w:divBdr>
        </w:div>
        <w:div w:id="1941569991">
          <w:marLeft w:val="0"/>
          <w:marRight w:val="0"/>
          <w:marTop w:val="0"/>
          <w:marBottom w:val="0"/>
          <w:divBdr>
            <w:top w:val="none" w:sz="0" w:space="0" w:color="auto"/>
            <w:left w:val="none" w:sz="0" w:space="0" w:color="auto"/>
            <w:bottom w:val="none" w:sz="0" w:space="0" w:color="auto"/>
            <w:right w:val="none" w:sz="0" w:space="0" w:color="auto"/>
          </w:divBdr>
        </w:div>
        <w:div w:id="826897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2023-10-29T10:32:00Z</dcterms:created>
  <dcterms:modified xsi:type="dcterms:W3CDTF">2023-11-03T15:41:00Z</dcterms:modified>
</cp:coreProperties>
</file>