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C800F" w14:textId="02759E50" w:rsidR="0007334F" w:rsidRPr="00A16E32" w:rsidRDefault="0007334F" w:rsidP="008E6465">
      <w:pPr>
        <w:pStyle w:val="Default"/>
        <w:jc w:val="both"/>
        <w:rPr>
          <w:b/>
          <w:bCs/>
          <w:color w:val="auto"/>
          <w:szCs w:val="28"/>
        </w:rPr>
      </w:pPr>
      <w:bookmarkStart w:id="0" w:name="_GoBack"/>
      <w:bookmarkEnd w:id="0"/>
      <w:r w:rsidRPr="00366C46">
        <w:rPr>
          <w:b/>
          <w:bCs/>
          <w:szCs w:val="28"/>
        </w:rPr>
        <w:t xml:space="preserve">Site </w:t>
      </w:r>
      <w:r w:rsidRPr="00A16E32">
        <w:rPr>
          <w:b/>
          <w:bCs/>
          <w:color w:val="auto"/>
          <w:szCs w:val="28"/>
        </w:rPr>
        <w:t>Address</w:t>
      </w:r>
      <w:r w:rsidR="00393E45" w:rsidRPr="00A16E32">
        <w:rPr>
          <w:b/>
          <w:bCs/>
          <w:color w:val="auto"/>
          <w:szCs w:val="28"/>
        </w:rPr>
        <w:t>: 2 Hampden Close, London. NW1 1HW</w:t>
      </w:r>
    </w:p>
    <w:p w14:paraId="02499013" w14:textId="77777777" w:rsidR="0007334F" w:rsidRPr="00A16E32" w:rsidRDefault="0007334F" w:rsidP="008E6465">
      <w:pPr>
        <w:pStyle w:val="Default"/>
        <w:jc w:val="both"/>
        <w:rPr>
          <w:b/>
          <w:bCs/>
          <w:color w:val="auto"/>
          <w:szCs w:val="28"/>
        </w:rPr>
      </w:pPr>
    </w:p>
    <w:p w14:paraId="5B28ED76" w14:textId="069F6677" w:rsidR="0007334F" w:rsidRPr="00A16E32" w:rsidRDefault="0007334F" w:rsidP="008E6465">
      <w:pPr>
        <w:pStyle w:val="Default"/>
        <w:jc w:val="both"/>
        <w:rPr>
          <w:b/>
          <w:bCs/>
          <w:color w:val="auto"/>
          <w:szCs w:val="28"/>
        </w:rPr>
      </w:pPr>
      <w:r w:rsidRPr="00A16E32">
        <w:rPr>
          <w:b/>
          <w:bCs/>
          <w:color w:val="auto"/>
          <w:szCs w:val="28"/>
        </w:rPr>
        <w:t>Planning Ref Number:</w:t>
      </w:r>
      <w:r w:rsidR="00B11952" w:rsidRPr="00A16E32">
        <w:rPr>
          <w:b/>
          <w:bCs/>
          <w:color w:val="auto"/>
          <w:szCs w:val="28"/>
        </w:rPr>
        <w:t xml:space="preserve"> </w:t>
      </w:r>
      <w:r w:rsidR="004E71A5" w:rsidRPr="00A16E32">
        <w:rPr>
          <w:b/>
          <w:bCs/>
          <w:color w:val="auto"/>
          <w:szCs w:val="28"/>
        </w:rPr>
        <w:t>2022/2855/P</w:t>
      </w:r>
    </w:p>
    <w:p w14:paraId="4C2AA96D" w14:textId="77777777" w:rsidR="0007334F" w:rsidRPr="00A16E32" w:rsidRDefault="0007334F" w:rsidP="008E6465">
      <w:pPr>
        <w:pStyle w:val="Default"/>
        <w:jc w:val="both"/>
        <w:rPr>
          <w:b/>
          <w:bCs/>
          <w:color w:val="auto"/>
          <w:szCs w:val="28"/>
        </w:rPr>
      </w:pPr>
    </w:p>
    <w:p w14:paraId="1BB2981C" w14:textId="254A01E4" w:rsidR="0007334F" w:rsidRPr="00A16E32" w:rsidRDefault="0007334F" w:rsidP="008E6465">
      <w:pPr>
        <w:pStyle w:val="Default"/>
        <w:jc w:val="both"/>
        <w:rPr>
          <w:b/>
          <w:bCs/>
          <w:color w:val="auto"/>
          <w:szCs w:val="28"/>
        </w:rPr>
      </w:pPr>
      <w:r w:rsidRPr="00A16E32">
        <w:rPr>
          <w:b/>
          <w:bCs/>
          <w:color w:val="auto"/>
          <w:szCs w:val="28"/>
        </w:rPr>
        <w:t>Developer:</w:t>
      </w:r>
      <w:r w:rsidR="00B11952" w:rsidRPr="00A16E32">
        <w:rPr>
          <w:b/>
          <w:bCs/>
          <w:color w:val="auto"/>
          <w:szCs w:val="28"/>
        </w:rPr>
        <w:t xml:space="preserve"> London Borough of Camden</w:t>
      </w:r>
    </w:p>
    <w:p w14:paraId="2D823806" w14:textId="77777777" w:rsidR="0007334F" w:rsidRPr="00A16E32" w:rsidRDefault="0007334F" w:rsidP="008E6465">
      <w:pPr>
        <w:pStyle w:val="Default"/>
        <w:jc w:val="both"/>
        <w:rPr>
          <w:b/>
          <w:bCs/>
          <w:color w:val="auto"/>
          <w:szCs w:val="28"/>
        </w:rPr>
      </w:pPr>
    </w:p>
    <w:p w14:paraId="77AC0D73" w14:textId="26853F05" w:rsidR="0007334F" w:rsidRPr="00A16E32" w:rsidRDefault="0007334F" w:rsidP="008E6465">
      <w:pPr>
        <w:pStyle w:val="Default"/>
        <w:jc w:val="both"/>
        <w:rPr>
          <w:b/>
          <w:bCs/>
          <w:color w:val="auto"/>
          <w:szCs w:val="28"/>
        </w:rPr>
      </w:pPr>
      <w:r w:rsidRPr="00A16E32">
        <w:rPr>
          <w:b/>
          <w:bCs/>
          <w:color w:val="auto"/>
          <w:szCs w:val="28"/>
        </w:rPr>
        <w:t>Main Contractor:</w:t>
      </w:r>
      <w:r w:rsidR="00B11952" w:rsidRPr="00A16E32">
        <w:rPr>
          <w:b/>
          <w:bCs/>
          <w:color w:val="auto"/>
          <w:szCs w:val="28"/>
        </w:rPr>
        <w:t xml:space="preserve"> Morgan Sindall</w:t>
      </w:r>
    </w:p>
    <w:p w14:paraId="1E8CFBBA" w14:textId="77777777" w:rsidR="0007334F" w:rsidRPr="00A16E32" w:rsidRDefault="0007334F" w:rsidP="008E6465">
      <w:pPr>
        <w:pStyle w:val="Default"/>
        <w:jc w:val="both"/>
        <w:rPr>
          <w:b/>
          <w:bCs/>
          <w:color w:val="auto"/>
          <w:szCs w:val="28"/>
        </w:rPr>
      </w:pPr>
    </w:p>
    <w:p w14:paraId="21A1C74B" w14:textId="05BEAA4A" w:rsidR="0007334F" w:rsidRPr="00A16E32" w:rsidRDefault="0007334F" w:rsidP="008E6465">
      <w:pPr>
        <w:pStyle w:val="Default"/>
        <w:jc w:val="both"/>
        <w:rPr>
          <w:b/>
          <w:bCs/>
          <w:color w:val="auto"/>
          <w:szCs w:val="28"/>
        </w:rPr>
      </w:pPr>
      <w:r w:rsidRPr="00A16E32">
        <w:rPr>
          <w:b/>
          <w:bCs/>
          <w:color w:val="auto"/>
          <w:szCs w:val="28"/>
        </w:rPr>
        <w:t>Build Value:</w:t>
      </w:r>
      <w:r w:rsidR="00B11952" w:rsidRPr="00A16E32">
        <w:rPr>
          <w:b/>
          <w:bCs/>
          <w:color w:val="auto"/>
          <w:szCs w:val="28"/>
        </w:rPr>
        <w:t xml:space="preserve"> £</w:t>
      </w:r>
      <w:r w:rsidR="004E71A5" w:rsidRPr="00A16E32">
        <w:rPr>
          <w:b/>
          <w:bCs/>
          <w:color w:val="auto"/>
          <w:szCs w:val="28"/>
        </w:rPr>
        <w:t>14.</w:t>
      </w:r>
      <w:r w:rsidR="00FD5408">
        <w:rPr>
          <w:b/>
          <w:bCs/>
          <w:color w:val="auto"/>
          <w:szCs w:val="28"/>
        </w:rPr>
        <w:t>298M</w:t>
      </w:r>
    </w:p>
    <w:p w14:paraId="56674EFA" w14:textId="77777777" w:rsidR="0007334F" w:rsidRPr="00A16E32" w:rsidRDefault="0007334F" w:rsidP="008E6465">
      <w:pPr>
        <w:pStyle w:val="Default"/>
        <w:jc w:val="both"/>
        <w:rPr>
          <w:b/>
          <w:bCs/>
          <w:color w:val="auto"/>
          <w:szCs w:val="28"/>
        </w:rPr>
      </w:pPr>
    </w:p>
    <w:p w14:paraId="544DB8A4" w14:textId="787F8C5D" w:rsidR="0007334F" w:rsidRPr="00A16E32" w:rsidRDefault="0007334F" w:rsidP="008E6465">
      <w:pPr>
        <w:pStyle w:val="Default"/>
        <w:jc w:val="both"/>
        <w:rPr>
          <w:b/>
          <w:bCs/>
          <w:strike/>
          <w:color w:val="auto"/>
          <w:szCs w:val="28"/>
        </w:rPr>
      </w:pPr>
      <w:r w:rsidRPr="00A16E32">
        <w:rPr>
          <w:b/>
          <w:bCs/>
          <w:color w:val="auto"/>
          <w:szCs w:val="28"/>
        </w:rPr>
        <w:t>Planned Start Date:</w:t>
      </w:r>
      <w:r w:rsidR="00B11952" w:rsidRPr="00A16E32">
        <w:rPr>
          <w:b/>
          <w:bCs/>
          <w:color w:val="auto"/>
          <w:szCs w:val="28"/>
        </w:rPr>
        <w:t xml:space="preserve"> </w:t>
      </w:r>
      <w:r w:rsidR="00393E45" w:rsidRPr="00A16E32">
        <w:rPr>
          <w:b/>
          <w:bCs/>
          <w:color w:val="auto"/>
          <w:szCs w:val="28"/>
        </w:rPr>
        <w:t>February</w:t>
      </w:r>
      <w:r w:rsidR="004E71A5" w:rsidRPr="00A16E32">
        <w:rPr>
          <w:b/>
          <w:bCs/>
          <w:color w:val="auto"/>
          <w:szCs w:val="28"/>
        </w:rPr>
        <w:t xml:space="preserve"> 16th</w:t>
      </w:r>
      <w:r w:rsidR="00393E45" w:rsidRPr="00A16E32">
        <w:rPr>
          <w:b/>
          <w:bCs/>
          <w:color w:val="auto"/>
          <w:szCs w:val="28"/>
        </w:rPr>
        <w:t xml:space="preserve"> 2023</w:t>
      </w:r>
      <w:r w:rsidR="00B11952" w:rsidRPr="00A16E32">
        <w:rPr>
          <w:b/>
          <w:bCs/>
          <w:color w:val="auto"/>
          <w:szCs w:val="28"/>
        </w:rPr>
        <w:t xml:space="preserve"> </w:t>
      </w:r>
    </w:p>
    <w:p w14:paraId="44B15407" w14:textId="77777777" w:rsidR="0007334F" w:rsidRPr="00366C46" w:rsidRDefault="0007334F" w:rsidP="008E6465">
      <w:pPr>
        <w:pStyle w:val="Default"/>
        <w:jc w:val="both"/>
        <w:rPr>
          <w:b/>
          <w:bCs/>
          <w:szCs w:val="28"/>
        </w:rPr>
      </w:pPr>
    </w:p>
    <w:p w14:paraId="61F17253" w14:textId="438F6B30" w:rsidR="0007334F" w:rsidRPr="00366C46" w:rsidRDefault="0007334F" w:rsidP="008E6465">
      <w:pPr>
        <w:pStyle w:val="Default"/>
        <w:jc w:val="both"/>
        <w:rPr>
          <w:b/>
          <w:bCs/>
          <w:szCs w:val="28"/>
        </w:rPr>
      </w:pPr>
      <w:r w:rsidRPr="00366C46">
        <w:rPr>
          <w:b/>
          <w:bCs/>
          <w:szCs w:val="28"/>
        </w:rPr>
        <w:t>Planned Completion Date:</w:t>
      </w:r>
      <w:r w:rsidR="00B11952">
        <w:rPr>
          <w:b/>
          <w:bCs/>
          <w:szCs w:val="28"/>
        </w:rPr>
        <w:t xml:space="preserve"> </w:t>
      </w:r>
      <w:r w:rsidR="00393E45">
        <w:rPr>
          <w:b/>
          <w:bCs/>
          <w:szCs w:val="28"/>
        </w:rPr>
        <w:t xml:space="preserve">October </w:t>
      </w:r>
      <w:r w:rsidR="004A0F17">
        <w:rPr>
          <w:b/>
          <w:bCs/>
          <w:szCs w:val="28"/>
        </w:rPr>
        <w:t>2</w:t>
      </w:r>
      <w:r w:rsidR="00393E45">
        <w:rPr>
          <w:b/>
          <w:bCs/>
          <w:szCs w:val="28"/>
        </w:rPr>
        <w:t>4</w:t>
      </w:r>
      <w:r w:rsidR="00393E45" w:rsidRPr="00393E45">
        <w:rPr>
          <w:b/>
          <w:bCs/>
          <w:szCs w:val="28"/>
          <w:vertAlign w:val="superscript"/>
        </w:rPr>
        <w:t>th</w:t>
      </w:r>
      <w:r w:rsidR="00393E45">
        <w:rPr>
          <w:b/>
          <w:bCs/>
          <w:szCs w:val="28"/>
        </w:rPr>
        <w:t xml:space="preserve"> 2024</w:t>
      </w:r>
    </w:p>
    <w:p w14:paraId="06BBB592" w14:textId="77777777" w:rsidR="00246E35" w:rsidRDefault="00246E35" w:rsidP="008E6465">
      <w:pPr>
        <w:jc w:val="both"/>
        <w:rPr>
          <w:rFonts w:ascii="Arial" w:hAnsi="Arial" w:cs="Arial"/>
        </w:rPr>
      </w:pPr>
    </w:p>
    <w:p w14:paraId="6A31463A" w14:textId="77777777" w:rsidR="00366C46" w:rsidRPr="00366C46" w:rsidRDefault="00366C46" w:rsidP="008E6465">
      <w:pPr>
        <w:jc w:val="both"/>
        <w:rPr>
          <w:rFonts w:ascii="Arial" w:hAnsi="Arial" w:cs="Arial"/>
          <w:b/>
          <w:sz w:val="28"/>
        </w:rPr>
      </w:pPr>
      <w:r w:rsidRPr="00366C46">
        <w:rPr>
          <w:rFonts w:ascii="Arial" w:hAnsi="Arial" w:cs="Arial"/>
          <w:b/>
          <w:sz w:val="28"/>
        </w:rPr>
        <w:t>1. Introduction</w:t>
      </w:r>
    </w:p>
    <w:p w14:paraId="7F601501" w14:textId="77777777" w:rsidR="00366C46" w:rsidRPr="00366C46" w:rsidRDefault="00366C46" w:rsidP="008E6465">
      <w:pPr>
        <w:jc w:val="both"/>
        <w:rPr>
          <w:rFonts w:ascii="Arial" w:hAnsi="Arial" w:cs="Arial"/>
        </w:rPr>
      </w:pPr>
      <w:r>
        <w:rPr>
          <w:rFonts w:ascii="Arial" w:hAnsi="Arial" w:cs="Arial"/>
        </w:rPr>
        <w:t>The London B</w:t>
      </w:r>
      <w:r w:rsidRPr="00366C46">
        <w:rPr>
          <w:rFonts w:ascii="Arial" w:hAnsi="Arial" w:cs="Arial"/>
        </w:rPr>
        <w:t xml:space="preserve">orough of Camden is well placed to support developers and contractors to meet the outcomes identified within the Employment, Skills and Supply Plan (ESSP). The Council has embedded this approach in our S106 development and capital works. This methodology sets minimum outcome targets related to both the </w:t>
      </w:r>
      <w:r>
        <w:rPr>
          <w:rFonts w:ascii="Arial" w:hAnsi="Arial" w:cs="Arial"/>
        </w:rPr>
        <w:t xml:space="preserve">scale and type of development. </w:t>
      </w:r>
    </w:p>
    <w:p w14:paraId="2412C3D2" w14:textId="77777777" w:rsidR="00366C46" w:rsidRPr="00366C46" w:rsidRDefault="00366C46" w:rsidP="008E6465">
      <w:pPr>
        <w:jc w:val="both"/>
        <w:rPr>
          <w:rFonts w:ascii="Arial" w:hAnsi="Arial" w:cs="Arial"/>
        </w:rPr>
      </w:pPr>
      <w:r w:rsidRPr="00366C46">
        <w:rPr>
          <w:rFonts w:ascii="Arial" w:hAnsi="Arial" w:cs="Arial"/>
        </w:rPr>
        <w:t>Contractors and developers are required to submit an ESSP as part of their contract/planning obligation. These plans include the employment and skills benchmark targets, a target for local supply (supporting local businesses to bid for contracts) and a method statement outlining how the developers will work with the Cou</w:t>
      </w:r>
      <w:r>
        <w:rPr>
          <w:rFonts w:ascii="Arial" w:hAnsi="Arial" w:cs="Arial"/>
        </w:rPr>
        <w:t xml:space="preserve">ncil to deliver these targets. </w:t>
      </w:r>
    </w:p>
    <w:p w14:paraId="7EEF1DE3" w14:textId="77777777" w:rsidR="00366C46" w:rsidRPr="00366C46" w:rsidRDefault="00366C46" w:rsidP="008E6465">
      <w:pPr>
        <w:jc w:val="both"/>
        <w:rPr>
          <w:rFonts w:ascii="Arial" w:hAnsi="Arial" w:cs="Arial"/>
        </w:rPr>
      </w:pPr>
      <w:r w:rsidRPr="00366C46">
        <w:rPr>
          <w:rFonts w:ascii="Arial" w:hAnsi="Arial" w:cs="Arial"/>
        </w:rPr>
        <w:t>The ESSP places a requirement on the developers to work with the Council on all end use vacancies, providing job descriptions at least thr</w:t>
      </w:r>
      <w:r>
        <w:rPr>
          <w:rFonts w:ascii="Arial" w:hAnsi="Arial" w:cs="Arial"/>
        </w:rPr>
        <w:t>ee months prior to recruitment.</w:t>
      </w:r>
    </w:p>
    <w:p w14:paraId="365A7C0F" w14:textId="77777777" w:rsidR="00366C46" w:rsidRPr="00366C46" w:rsidRDefault="00366C46" w:rsidP="008E6465">
      <w:pPr>
        <w:jc w:val="both"/>
        <w:rPr>
          <w:rFonts w:ascii="Arial" w:hAnsi="Arial" w:cs="Arial"/>
        </w:rPr>
      </w:pPr>
      <w:r w:rsidRPr="00366C46">
        <w:rPr>
          <w:rFonts w:ascii="Arial" w:hAnsi="Arial" w:cs="Arial"/>
        </w:rPr>
        <w:t>This approach provides a framework for employment and skills delivery to bring together all partners involved in a project to co-ordinate skills needs and training delivery for the borough. This ensures that the core objective of supporting employment and skills development for local residents is taken forwar</w:t>
      </w:r>
      <w:r>
        <w:rPr>
          <w:rFonts w:ascii="Arial" w:hAnsi="Arial" w:cs="Arial"/>
        </w:rPr>
        <w:t xml:space="preserve">d on a site specific approach. </w:t>
      </w:r>
    </w:p>
    <w:p w14:paraId="4856292F" w14:textId="77777777" w:rsidR="00366C46" w:rsidRPr="00366C46" w:rsidRDefault="00366C46" w:rsidP="008E6465">
      <w:pPr>
        <w:jc w:val="both"/>
        <w:rPr>
          <w:rFonts w:ascii="Arial" w:hAnsi="Arial" w:cs="Arial"/>
        </w:rPr>
      </w:pPr>
      <w:r w:rsidRPr="00366C46">
        <w:rPr>
          <w:rFonts w:ascii="Arial" w:hAnsi="Arial" w:cs="Arial"/>
        </w:rPr>
        <w:t xml:space="preserve">Organisations undertaking capital works in the borough are required to produce a project specific ESSP and accompanying method statement. This details how organisations will approach the delivery of these outcomes and identify any additional outputs they consider achievable. The ESSP can be broken down </w:t>
      </w:r>
      <w:r>
        <w:rPr>
          <w:rFonts w:ascii="Arial" w:hAnsi="Arial" w:cs="Arial"/>
        </w:rPr>
        <w:t xml:space="preserve">into 3 key areas: </w:t>
      </w:r>
    </w:p>
    <w:p w14:paraId="2C76D2D5" w14:textId="77777777" w:rsidR="00366C46" w:rsidRPr="00366C46" w:rsidRDefault="00366C46" w:rsidP="008E6465">
      <w:pPr>
        <w:pStyle w:val="ListParagraph"/>
        <w:numPr>
          <w:ilvl w:val="0"/>
          <w:numId w:val="9"/>
        </w:numPr>
        <w:jc w:val="both"/>
        <w:rPr>
          <w:rFonts w:ascii="Arial" w:hAnsi="Arial" w:cs="Arial"/>
        </w:rPr>
      </w:pPr>
      <w:r w:rsidRPr="00366C46">
        <w:rPr>
          <w:rFonts w:ascii="Arial" w:hAnsi="Arial" w:cs="Arial"/>
        </w:rPr>
        <w:t xml:space="preserve">Training Opportunities </w:t>
      </w:r>
    </w:p>
    <w:p w14:paraId="6582F84A" w14:textId="77777777" w:rsidR="00366C46" w:rsidRPr="00366C46" w:rsidRDefault="00366C46" w:rsidP="008E6465">
      <w:pPr>
        <w:pStyle w:val="ListParagraph"/>
        <w:numPr>
          <w:ilvl w:val="0"/>
          <w:numId w:val="9"/>
        </w:numPr>
        <w:jc w:val="both"/>
        <w:rPr>
          <w:rFonts w:ascii="Arial" w:hAnsi="Arial" w:cs="Arial"/>
        </w:rPr>
      </w:pPr>
      <w:r w:rsidRPr="00366C46">
        <w:rPr>
          <w:rFonts w:ascii="Arial" w:hAnsi="Arial" w:cs="Arial"/>
        </w:rPr>
        <w:t xml:space="preserve">Employment </w:t>
      </w:r>
    </w:p>
    <w:p w14:paraId="6C7C1096" w14:textId="77777777" w:rsidR="00366C46" w:rsidRPr="00366C46" w:rsidRDefault="00366C46" w:rsidP="008E6465">
      <w:pPr>
        <w:pStyle w:val="ListParagraph"/>
        <w:numPr>
          <w:ilvl w:val="0"/>
          <w:numId w:val="9"/>
        </w:numPr>
        <w:jc w:val="both"/>
        <w:rPr>
          <w:rFonts w:ascii="Arial" w:hAnsi="Arial" w:cs="Arial"/>
        </w:rPr>
      </w:pPr>
      <w:r w:rsidRPr="00366C46">
        <w:rPr>
          <w:rFonts w:ascii="Arial" w:hAnsi="Arial" w:cs="Arial"/>
        </w:rPr>
        <w:t xml:space="preserve">Procurement </w:t>
      </w:r>
    </w:p>
    <w:p w14:paraId="6E95454C" w14:textId="77777777" w:rsidR="00366C46" w:rsidRPr="00366C46" w:rsidRDefault="00366C46" w:rsidP="008E6465">
      <w:pPr>
        <w:jc w:val="both"/>
        <w:rPr>
          <w:rFonts w:ascii="Arial" w:hAnsi="Arial" w:cs="Arial"/>
        </w:rPr>
      </w:pPr>
      <w:r w:rsidRPr="00366C46">
        <w:rPr>
          <w:rFonts w:ascii="Arial" w:hAnsi="Arial" w:cs="Arial"/>
        </w:rPr>
        <w:t>This approach is of considerable benefit to companies by creating a strategic education partnership combined with a job brokerage service. The model supports existing high-quality training which meets employer-defined standards, helping to encourage increased investment in training in the borough.</w:t>
      </w:r>
    </w:p>
    <w:p w14:paraId="6F9069B8" w14:textId="77777777" w:rsidR="001C582F" w:rsidRPr="00651D28" w:rsidRDefault="00366C46" w:rsidP="008E6465">
      <w:pPr>
        <w:spacing w:after="0"/>
        <w:jc w:val="both"/>
        <w:rPr>
          <w:rFonts w:ascii="Arial" w:hAnsi="Arial" w:cs="Arial"/>
        </w:rPr>
      </w:pPr>
      <w:r w:rsidRPr="00366C46">
        <w:rPr>
          <w:rFonts w:ascii="Arial" w:hAnsi="Arial" w:cs="Arial"/>
          <w:b/>
          <w:sz w:val="28"/>
        </w:rPr>
        <w:t>2.</w:t>
      </w:r>
      <w:r w:rsidRPr="00366C46">
        <w:rPr>
          <w:rFonts w:ascii="Arial" w:hAnsi="Arial" w:cs="Arial"/>
          <w:sz w:val="28"/>
        </w:rPr>
        <w:t xml:space="preserve"> </w:t>
      </w:r>
      <w:r w:rsidR="001C582F" w:rsidRPr="00651D28">
        <w:rPr>
          <w:rFonts w:ascii="Arial" w:hAnsi="Arial" w:cs="Arial"/>
          <w:b/>
          <w:bCs/>
          <w:sz w:val="28"/>
          <w:szCs w:val="28"/>
        </w:rPr>
        <w:t xml:space="preserve">Benchmark – Employment and Skills Outcomes </w:t>
      </w:r>
    </w:p>
    <w:p w14:paraId="1234B474" w14:textId="77777777" w:rsidR="000557CF" w:rsidRDefault="000557CF" w:rsidP="008E6465">
      <w:pPr>
        <w:spacing w:after="0"/>
        <w:jc w:val="both"/>
        <w:rPr>
          <w:rFonts w:ascii="Arial" w:hAnsi="Arial" w:cs="Arial"/>
        </w:rPr>
      </w:pPr>
    </w:p>
    <w:p w14:paraId="0AFB7C51" w14:textId="77777777" w:rsidR="005E5BCE" w:rsidRDefault="005E5BCE" w:rsidP="008E6465">
      <w:pPr>
        <w:spacing w:after="0"/>
        <w:jc w:val="both"/>
        <w:rPr>
          <w:rFonts w:ascii="Arial" w:hAnsi="Arial" w:cs="Arial"/>
        </w:rPr>
      </w:pPr>
      <w:r w:rsidRPr="00651D28">
        <w:rPr>
          <w:rFonts w:ascii="Arial" w:hAnsi="Arial" w:cs="Arial"/>
        </w:rPr>
        <w:lastRenderedPageBreak/>
        <w:t>The benchmarks in the table below should match those in the S</w:t>
      </w:r>
      <w:r w:rsidR="00E75AE5" w:rsidRPr="00651D28">
        <w:rPr>
          <w:rFonts w:ascii="Arial" w:hAnsi="Arial" w:cs="Arial"/>
        </w:rPr>
        <w:t xml:space="preserve">106 legal agreement, which </w:t>
      </w:r>
      <w:r w:rsidRPr="00651D28">
        <w:rPr>
          <w:rFonts w:ascii="Arial" w:hAnsi="Arial" w:cs="Arial"/>
        </w:rPr>
        <w:t>are based on project contract values. Organisations are to use their own judgement as to what additional outputs they consider achievable in relation to the project.</w:t>
      </w:r>
    </w:p>
    <w:p w14:paraId="6CDCEF6A" w14:textId="77777777" w:rsidR="000557CF" w:rsidRPr="00651D28" w:rsidRDefault="000557CF" w:rsidP="008E6465">
      <w:pPr>
        <w:spacing w:after="0"/>
        <w:jc w:val="both"/>
        <w:rPr>
          <w:rFonts w:ascii="Arial" w:hAnsi="Arial" w:cs="Arial"/>
        </w:rPr>
      </w:pPr>
    </w:p>
    <w:tbl>
      <w:tblPr>
        <w:tblStyle w:val="TableGrid"/>
        <w:tblW w:w="0" w:type="auto"/>
        <w:tblLook w:val="04A0" w:firstRow="1" w:lastRow="0" w:firstColumn="1" w:lastColumn="0" w:noHBand="0" w:noVBand="1"/>
      </w:tblPr>
      <w:tblGrid>
        <w:gridCol w:w="4508"/>
        <w:gridCol w:w="4508"/>
      </w:tblGrid>
      <w:tr w:rsidR="005E5BCE" w:rsidRPr="00651D28" w14:paraId="06F253EC" w14:textId="77777777" w:rsidTr="00C96AEB">
        <w:tc>
          <w:tcPr>
            <w:tcW w:w="4508" w:type="dxa"/>
            <w:shd w:val="clear" w:color="auto" w:fill="C5E0B3" w:themeFill="accent6" w:themeFillTint="66"/>
          </w:tcPr>
          <w:p w14:paraId="72D993FD" w14:textId="77777777" w:rsidR="005E5BCE" w:rsidRPr="00651D28" w:rsidRDefault="005E5BCE" w:rsidP="008E6465">
            <w:pPr>
              <w:jc w:val="both"/>
              <w:rPr>
                <w:rFonts w:ascii="Arial" w:hAnsi="Arial" w:cs="Arial"/>
                <w:b/>
              </w:rPr>
            </w:pPr>
            <w:r w:rsidRPr="00651D28">
              <w:rPr>
                <w:rFonts w:ascii="Arial" w:hAnsi="Arial" w:cs="Arial"/>
                <w:b/>
              </w:rPr>
              <w:t>Output</w:t>
            </w:r>
          </w:p>
        </w:tc>
        <w:tc>
          <w:tcPr>
            <w:tcW w:w="4508" w:type="dxa"/>
            <w:shd w:val="clear" w:color="auto" w:fill="C5E0B3" w:themeFill="accent6" w:themeFillTint="66"/>
          </w:tcPr>
          <w:p w14:paraId="200F5310" w14:textId="77777777" w:rsidR="005E5BCE" w:rsidRPr="00651D28" w:rsidRDefault="005E5BCE" w:rsidP="008E6465">
            <w:pPr>
              <w:jc w:val="both"/>
              <w:rPr>
                <w:rFonts w:ascii="Arial" w:hAnsi="Arial" w:cs="Arial"/>
                <w:b/>
              </w:rPr>
            </w:pPr>
            <w:r w:rsidRPr="00651D28">
              <w:rPr>
                <w:rFonts w:ascii="Arial" w:hAnsi="Arial" w:cs="Arial"/>
                <w:b/>
              </w:rPr>
              <w:t>Total over duration of development</w:t>
            </w:r>
          </w:p>
        </w:tc>
      </w:tr>
      <w:tr w:rsidR="005E5BCE" w:rsidRPr="00651D28" w14:paraId="103A622C" w14:textId="77777777" w:rsidTr="005E5BCE">
        <w:tc>
          <w:tcPr>
            <w:tcW w:w="4508" w:type="dxa"/>
          </w:tcPr>
          <w:p w14:paraId="198A46AD" w14:textId="77777777" w:rsidR="005E5BCE" w:rsidRPr="0096395E" w:rsidRDefault="005E5BCE" w:rsidP="008E6465">
            <w:pPr>
              <w:jc w:val="both"/>
              <w:rPr>
                <w:rFonts w:ascii="Arial" w:hAnsi="Arial" w:cs="Arial"/>
              </w:rPr>
            </w:pPr>
            <w:r w:rsidRPr="0096395E">
              <w:rPr>
                <w:rFonts w:ascii="Arial" w:hAnsi="Arial" w:cs="Arial"/>
              </w:rPr>
              <w:t>Apprentices – new starts</w:t>
            </w:r>
          </w:p>
        </w:tc>
        <w:tc>
          <w:tcPr>
            <w:tcW w:w="4508" w:type="dxa"/>
          </w:tcPr>
          <w:p w14:paraId="68C60854" w14:textId="011E71F5" w:rsidR="005E5BCE" w:rsidRPr="0096395E" w:rsidRDefault="00B72227" w:rsidP="008E6465">
            <w:pPr>
              <w:jc w:val="both"/>
              <w:rPr>
                <w:rFonts w:ascii="Arial" w:hAnsi="Arial" w:cs="Arial"/>
              </w:rPr>
            </w:pPr>
            <w:r w:rsidRPr="0096395E">
              <w:rPr>
                <w:rFonts w:ascii="Arial" w:hAnsi="Arial" w:cs="Arial"/>
              </w:rPr>
              <w:t>4</w:t>
            </w:r>
          </w:p>
        </w:tc>
      </w:tr>
      <w:tr w:rsidR="005E5BCE" w:rsidRPr="00651D28" w14:paraId="036617F2" w14:textId="77777777" w:rsidTr="005E5BCE">
        <w:tc>
          <w:tcPr>
            <w:tcW w:w="4508" w:type="dxa"/>
          </w:tcPr>
          <w:p w14:paraId="2AD4FBCA" w14:textId="77777777" w:rsidR="005E5BCE" w:rsidRPr="0096395E" w:rsidRDefault="005E5BCE" w:rsidP="008E6465">
            <w:pPr>
              <w:jc w:val="both"/>
              <w:rPr>
                <w:rFonts w:ascii="Arial" w:hAnsi="Arial" w:cs="Arial"/>
              </w:rPr>
            </w:pPr>
            <w:r w:rsidRPr="0096395E">
              <w:rPr>
                <w:rFonts w:ascii="Arial" w:hAnsi="Arial" w:cs="Arial"/>
              </w:rPr>
              <w:t>Apprentices – existing apprentices</w:t>
            </w:r>
          </w:p>
        </w:tc>
        <w:tc>
          <w:tcPr>
            <w:tcW w:w="4508" w:type="dxa"/>
          </w:tcPr>
          <w:p w14:paraId="47CC4B00" w14:textId="080684BF" w:rsidR="005E5BCE" w:rsidRPr="0096395E" w:rsidRDefault="00B72227" w:rsidP="008E6465">
            <w:pPr>
              <w:jc w:val="both"/>
              <w:rPr>
                <w:rFonts w:ascii="Arial" w:hAnsi="Arial" w:cs="Arial"/>
              </w:rPr>
            </w:pPr>
            <w:r w:rsidRPr="0096395E">
              <w:rPr>
                <w:rFonts w:ascii="Arial" w:hAnsi="Arial" w:cs="Arial"/>
              </w:rPr>
              <w:t>2</w:t>
            </w:r>
          </w:p>
        </w:tc>
      </w:tr>
      <w:tr w:rsidR="004774BD" w:rsidRPr="00651D28" w14:paraId="36DFB4D9" w14:textId="77777777" w:rsidTr="005E5BCE">
        <w:tc>
          <w:tcPr>
            <w:tcW w:w="4508" w:type="dxa"/>
          </w:tcPr>
          <w:p w14:paraId="73CCDA9E" w14:textId="29DC19F3" w:rsidR="004774BD" w:rsidRPr="0096395E" w:rsidRDefault="004774BD" w:rsidP="008E6465">
            <w:pPr>
              <w:jc w:val="both"/>
              <w:rPr>
                <w:rFonts w:ascii="Arial" w:hAnsi="Arial" w:cs="Arial"/>
              </w:rPr>
            </w:pPr>
            <w:r w:rsidRPr="0096395E">
              <w:rPr>
                <w:rFonts w:ascii="Arial" w:hAnsi="Arial" w:cs="Arial"/>
              </w:rPr>
              <w:t xml:space="preserve">Apprentices – end use </w:t>
            </w:r>
          </w:p>
        </w:tc>
        <w:tc>
          <w:tcPr>
            <w:tcW w:w="4508" w:type="dxa"/>
          </w:tcPr>
          <w:p w14:paraId="14EBD88F" w14:textId="01D1EEFF" w:rsidR="004774BD" w:rsidRPr="0096395E" w:rsidRDefault="00BB5FC2" w:rsidP="008E6465">
            <w:pPr>
              <w:jc w:val="both"/>
              <w:rPr>
                <w:rFonts w:ascii="Arial" w:hAnsi="Arial" w:cs="Arial"/>
              </w:rPr>
            </w:pPr>
            <w:r w:rsidRPr="0096395E">
              <w:rPr>
                <w:rFonts w:ascii="Arial" w:hAnsi="Arial" w:cs="Arial"/>
              </w:rPr>
              <w:t>n/a</w:t>
            </w:r>
          </w:p>
        </w:tc>
      </w:tr>
      <w:tr w:rsidR="004774BD" w:rsidRPr="00651D28" w14:paraId="64ABE331" w14:textId="77777777" w:rsidTr="005E5BCE">
        <w:tc>
          <w:tcPr>
            <w:tcW w:w="4508" w:type="dxa"/>
          </w:tcPr>
          <w:p w14:paraId="2876644F" w14:textId="1F22D760" w:rsidR="004774BD" w:rsidRPr="0096395E" w:rsidRDefault="00811C15" w:rsidP="008E6465">
            <w:pPr>
              <w:jc w:val="both"/>
              <w:rPr>
                <w:rFonts w:ascii="Arial" w:hAnsi="Arial" w:cs="Arial"/>
              </w:rPr>
            </w:pPr>
            <w:r w:rsidRPr="0096395E">
              <w:rPr>
                <w:rFonts w:ascii="Arial" w:hAnsi="Arial" w:cs="Arial"/>
              </w:rPr>
              <w:t xml:space="preserve">Construction </w:t>
            </w:r>
            <w:r w:rsidR="004774BD" w:rsidRPr="0096395E">
              <w:rPr>
                <w:rFonts w:ascii="Arial" w:hAnsi="Arial" w:cs="Arial"/>
              </w:rPr>
              <w:t xml:space="preserve">apprentice </w:t>
            </w:r>
            <w:r w:rsidRPr="0096395E">
              <w:rPr>
                <w:rFonts w:ascii="Arial" w:hAnsi="Arial" w:cs="Arial"/>
              </w:rPr>
              <w:t xml:space="preserve">default </w:t>
            </w:r>
            <w:r w:rsidR="004774BD" w:rsidRPr="0096395E">
              <w:rPr>
                <w:rFonts w:ascii="Arial" w:hAnsi="Arial" w:cs="Arial"/>
              </w:rPr>
              <w:t>contribution</w:t>
            </w:r>
            <w:r w:rsidRPr="0096395E">
              <w:rPr>
                <w:rFonts w:ascii="Arial" w:hAnsi="Arial" w:cs="Arial"/>
              </w:rPr>
              <w:t xml:space="preserve"> </w:t>
            </w:r>
            <w:r w:rsidR="003F26B8" w:rsidRPr="0096395E">
              <w:rPr>
                <w:rFonts w:ascii="Arial" w:hAnsi="Arial" w:cs="Arial"/>
              </w:rPr>
              <w:t>(</w:t>
            </w:r>
            <w:r w:rsidRPr="0096395E">
              <w:rPr>
                <w:rFonts w:ascii="Arial" w:hAnsi="Arial" w:cs="Arial"/>
              </w:rPr>
              <w:t>value per apprentice</w:t>
            </w:r>
            <w:r w:rsidR="003F26B8" w:rsidRPr="0096395E">
              <w:rPr>
                <w:rFonts w:ascii="Arial" w:hAnsi="Arial" w:cs="Arial"/>
              </w:rPr>
              <w:t>)</w:t>
            </w:r>
          </w:p>
        </w:tc>
        <w:tc>
          <w:tcPr>
            <w:tcW w:w="4508" w:type="dxa"/>
          </w:tcPr>
          <w:p w14:paraId="60F2FB9F" w14:textId="125246E1" w:rsidR="004774BD" w:rsidRPr="0096395E" w:rsidRDefault="003D1C56" w:rsidP="008E6465">
            <w:pPr>
              <w:jc w:val="both"/>
              <w:rPr>
                <w:rFonts w:ascii="Arial" w:hAnsi="Arial" w:cs="Arial"/>
              </w:rPr>
            </w:pPr>
            <w:r>
              <w:rPr>
                <w:rFonts w:ascii="Arial" w:hAnsi="Arial" w:cs="Arial"/>
              </w:rPr>
              <w:t>£7500</w:t>
            </w:r>
          </w:p>
        </w:tc>
      </w:tr>
      <w:tr w:rsidR="003F26B8" w:rsidRPr="00651D28" w14:paraId="6ABBBFAF" w14:textId="77777777" w:rsidTr="005E5BCE">
        <w:tc>
          <w:tcPr>
            <w:tcW w:w="4508" w:type="dxa"/>
          </w:tcPr>
          <w:p w14:paraId="0D30D9BE" w14:textId="0906478F" w:rsidR="003F26B8" w:rsidRPr="0096395E" w:rsidRDefault="003F26B8" w:rsidP="008E6465">
            <w:pPr>
              <w:jc w:val="both"/>
              <w:rPr>
                <w:rFonts w:ascii="Arial" w:hAnsi="Arial" w:cs="Arial"/>
              </w:rPr>
            </w:pPr>
            <w:r w:rsidRPr="0096395E">
              <w:rPr>
                <w:rFonts w:ascii="Arial" w:hAnsi="Arial" w:cs="Arial"/>
              </w:rPr>
              <w:t xml:space="preserve">School </w:t>
            </w:r>
            <w:r w:rsidR="007428F9" w:rsidRPr="0096395E">
              <w:rPr>
                <w:rFonts w:ascii="Arial" w:hAnsi="Arial" w:cs="Arial"/>
              </w:rPr>
              <w:t xml:space="preserve">visits and </w:t>
            </w:r>
            <w:r w:rsidRPr="0096395E">
              <w:rPr>
                <w:rFonts w:ascii="Arial" w:hAnsi="Arial" w:cs="Arial"/>
              </w:rPr>
              <w:t>workshops</w:t>
            </w:r>
          </w:p>
        </w:tc>
        <w:tc>
          <w:tcPr>
            <w:tcW w:w="4508" w:type="dxa"/>
          </w:tcPr>
          <w:p w14:paraId="261E1296" w14:textId="64A85596" w:rsidR="003F26B8" w:rsidRPr="0096395E" w:rsidRDefault="00FF4B7E" w:rsidP="008E6465">
            <w:pPr>
              <w:jc w:val="both"/>
              <w:rPr>
                <w:rFonts w:ascii="Arial" w:hAnsi="Arial" w:cs="Arial"/>
              </w:rPr>
            </w:pPr>
            <w:r w:rsidRPr="0096395E">
              <w:rPr>
                <w:rFonts w:ascii="Arial" w:hAnsi="Arial" w:cs="Arial"/>
              </w:rPr>
              <w:t>8</w:t>
            </w:r>
          </w:p>
        </w:tc>
      </w:tr>
      <w:tr w:rsidR="003F26B8" w:rsidRPr="00651D28" w14:paraId="3ABF633D" w14:textId="77777777" w:rsidTr="005E5BCE">
        <w:tc>
          <w:tcPr>
            <w:tcW w:w="4508" w:type="dxa"/>
          </w:tcPr>
          <w:p w14:paraId="499C5B22" w14:textId="0D64D316" w:rsidR="003F26B8" w:rsidRPr="0096395E" w:rsidRDefault="003F26B8" w:rsidP="008E6465">
            <w:pPr>
              <w:jc w:val="both"/>
              <w:rPr>
                <w:rFonts w:ascii="Arial" w:hAnsi="Arial" w:cs="Arial"/>
              </w:rPr>
            </w:pPr>
            <w:r w:rsidRPr="0096395E">
              <w:rPr>
                <w:rFonts w:ascii="Arial" w:hAnsi="Arial" w:cs="Arial"/>
              </w:rPr>
              <w:t>Work experience – 14-16 years</w:t>
            </w:r>
          </w:p>
        </w:tc>
        <w:tc>
          <w:tcPr>
            <w:tcW w:w="4508" w:type="dxa"/>
          </w:tcPr>
          <w:p w14:paraId="0E610311" w14:textId="28E854F4" w:rsidR="003F26B8" w:rsidRPr="0096395E" w:rsidRDefault="00FF4B7E" w:rsidP="008E6465">
            <w:pPr>
              <w:jc w:val="both"/>
              <w:rPr>
                <w:rFonts w:ascii="Arial" w:hAnsi="Arial" w:cs="Arial"/>
              </w:rPr>
            </w:pPr>
            <w:r w:rsidRPr="0096395E">
              <w:rPr>
                <w:rFonts w:ascii="Arial" w:hAnsi="Arial" w:cs="Arial"/>
              </w:rPr>
              <w:t>2</w:t>
            </w:r>
          </w:p>
        </w:tc>
      </w:tr>
      <w:tr w:rsidR="003F26B8" w:rsidRPr="00651D28" w14:paraId="19C1061C" w14:textId="77777777" w:rsidTr="005E5BCE">
        <w:tc>
          <w:tcPr>
            <w:tcW w:w="4508" w:type="dxa"/>
          </w:tcPr>
          <w:p w14:paraId="7CA3029E" w14:textId="4E957FE9" w:rsidR="003F26B8" w:rsidRPr="0096395E" w:rsidRDefault="003F26B8" w:rsidP="008E6465">
            <w:pPr>
              <w:jc w:val="both"/>
              <w:rPr>
                <w:rFonts w:ascii="Arial" w:hAnsi="Arial" w:cs="Arial"/>
              </w:rPr>
            </w:pPr>
            <w:r w:rsidRPr="0096395E">
              <w:rPr>
                <w:rFonts w:ascii="Arial" w:hAnsi="Arial" w:cs="Arial"/>
              </w:rPr>
              <w:t>Work experience – 16+ years</w:t>
            </w:r>
          </w:p>
        </w:tc>
        <w:tc>
          <w:tcPr>
            <w:tcW w:w="4508" w:type="dxa"/>
          </w:tcPr>
          <w:p w14:paraId="14A85B3E" w14:textId="1F03BB79" w:rsidR="003F26B8" w:rsidRPr="0096395E" w:rsidRDefault="00FF4B7E" w:rsidP="008E6465">
            <w:pPr>
              <w:jc w:val="both"/>
              <w:rPr>
                <w:rFonts w:ascii="Arial" w:hAnsi="Arial" w:cs="Arial"/>
              </w:rPr>
            </w:pPr>
            <w:r w:rsidRPr="0096395E">
              <w:rPr>
                <w:rFonts w:ascii="Arial" w:hAnsi="Arial" w:cs="Arial"/>
              </w:rPr>
              <w:t>6</w:t>
            </w:r>
          </w:p>
        </w:tc>
      </w:tr>
      <w:tr w:rsidR="001C582F" w:rsidRPr="00651D28" w14:paraId="1034ED72" w14:textId="77777777" w:rsidTr="005E5BCE">
        <w:tc>
          <w:tcPr>
            <w:tcW w:w="4508" w:type="dxa"/>
          </w:tcPr>
          <w:p w14:paraId="7EB14353" w14:textId="77777777" w:rsidR="001C582F" w:rsidRPr="0096395E" w:rsidRDefault="001C582F" w:rsidP="008E6465">
            <w:pPr>
              <w:pStyle w:val="Default"/>
              <w:jc w:val="both"/>
              <w:rPr>
                <w:color w:val="auto"/>
                <w:sz w:val="22"/>
              </w:rPr>
            </w:pPr>
            <w:r w:rsidRPr="0096395E">
              <w:rPr>
                <w:color w:val="auto"/>
                <w:sz w:val="22"/>
              </w:rPr>
              <w:t>Employment – number of roles created</w:t>
            </w:r>
          </w:p>
        </w:tc>
        <w:tc>
          <w:tcPr>
            <w:tcW w:w="4508" w:type="dxa"/>
          </w:tcPr>
          <w:p w14:paraId="7170D1FE" w14:textId="58A91FE7" w:rsidR="001C582F" w:rsidRPr="0096395E" w:rsidRDefault="00B72227" w:rsidP="008E6465">
            <w:pPr>
              <w:jc w:val="both"/>
              <w:rPr>
                <w:rFonts w:ascii="Arial" w:hAnsi="Arial" w:cs="Arial"/>
              </w:rPr>
            </w:pPr>
            <w:r w:rsidRPr="0096395E">
              <w:rPr>
                <w:rFonts w:ascii="Arial" w:hAnsi="Arial" w:cs="Arial"/>
              </w:rPr>
              <w:t>5</w:t>
            </w:r>
          </w:p>
        </w:tc>
      </w:tr>
      <w:tr w:rsidR="001C582F" w:rsidRPr="00651D28" w14:paraId="02AB9C9E" w14:textId="77777777" w:rsidTr="005E5BCE">
        <w:tc>
          <w:tcPr>
            <w:tcW w:w="4508" w:type="dxa"/>
          </w:tcPr>
          <w:p w14:paraId="5985DEBE" w14:textId="7B777301" w:rsidR="00A527CD" w:rsidRPr="0096395E" w:rsidRDefault="001C582F" w:rsidP="008E6465">
            <w:pPr>
              <w:pStyle w:val="Default"/>
              <w:jc w:val="both"/>
              <w:rPr>
                <w:color w:val="auto"/>
                <w:sz w:val="22"/>
              </w:rPr>
            </w:pPr>
            <w:r w:rsidRPr="0096395E">
              <w:rPr>
                <w:color w:val="auto"/>
                <w:sz w:val="22"/>
              </w:rPr>
              <w:t>Locally procured good</w:t>
            </w:r>
            <w:r w:rsidR="00A527CD" w:rsidRPr="0096395E">
              <w:rPr>
                <w:color w:val="auto"/>
                <w:sz w:val="22"/>
              </w:rPr>
              <w:t>s</w:t>
            </w:r>
            <w:r w:rsidR="003F26B8" w:rsidRPr="0096395E">
              <w:rPr>
                <w:color w:val="auto"/>
                <w:sz w:val="22"/>
              </w:rPr>
              <w:t xml:space="preserve"> and services (value</w:t>
            </w:r>
            <w:r w:rsidR="007428F9" w:rsidRPr="0096395E">
              <w:rPr>
                <w:color w:val="auto"/>
                <w:sz w:val="22"/>
              </w:rPr>
              <w:t xml:space="preserve"> in</w:t>
            </w:r>
            <w:r w:rsidR="003F26B8" w:rsidRPr="0096395E">
              <w:rPr>
                <w:color w:val="auto"/>
                <w:sz w:val="22"/>
              </w:rPr>
              <w:t xml:space="preserve"> £s)</w:t>
            </w:r>
          </w:p>
          <w:p w14:paraId="7FBEFEEE" w14:textId="77777777" w:rsidR="001C582F" w:rsidRPr="0096395E" w:rsidRDefault="00A527CD" w:rsidP="008E6465">
            <w:pPr>
              <w:pStyle w:val="Default"/>
              <w:jc w:val="both"/>
              <w:rPr>
                <w:i/>
                <w:color w:val="auto"/>
                <w:sz w:val="22"/>
              </w:rPr>
            </w:pPr>
            <w:r w:rsidRPr="0096395E">
              <w:rPr>
                <w:i/>
                <w:color w:val="auto"/>
                <w:sz w:val="20"/>
              </w:rPr>
              <w:t xml:space="preserve">This should represent </w:t>
            </w:r>
            <w:r w:rsidR="001C582F" w:rsidRPr="0096395E">
              <w:rPr>
                <w:i/>
                <w:color w:val="auto"/>
                <w:sz w:val="20"/>
              </w:rPr>
              <w:t>10% of total build value</w:t>
            </w:r>
          </w:p>
        </w:tc>
        <w:tc>
          <w:tcPr>
            <w:tcW w:w="4508" w:type="dxa"/>
          </w:tcPr>
          <w:p w14:paraId="5D46DD7B" w14:textId="2DA2F1AE" w:rsidR="001C582F" w:rsidRPr="0096395E" w:rsidRDefault="00B72227" w:rsidP="008E6465">
            <w:pPr>
              <w:jc w:val="both"/>
              <w:rPr>
                <w:rFonts w:ascii="Arial" w:hAnsi="Arial" w:cs="Arial"/>
              </w:rPr>
            </w:pPr>
            <w:r w:rsidRPr="0096395E">
              <w:rPr>
                <w:rFonts w:ascii="Arial" w:hAnsi="Arial" w:cs="Arial"/>
              </w:rPr>
              <w:t>1</w:t>
            </w:r>
            <w:r w:rsidR="00FF4B7E" w:rsidRPr="0096395E">
              <w:rPr>
                <w:rFonts w:ascii="Arial" w:hAnsi="Arial" w:cs="Arial"/>
              </w:rPr>
              <w:t>0</w:t>
            </w:r>
            <w:r w:rsidRPr="0096395E">
              <w:rPr>
                <w:rFonts w:ascii="Arial" w:hAnsi="Arial" w:cs="Arial"/>
              </w:rPr>
              <w:t>%</w:t>
            </w:r>
          </w:p>
        </w:tc>
      </w:tr>
    </w:tbl>
    <w:p w14:paraId="0EC83839" w14:textId="2E362CB8" w:rsidR="00784DD5" w:rsidRPr="00651D28" w:rsidRDefault="00784DD5" w:rsidP="008E6465">
      <w:pPr>
        <w:jc w:val="both"/>
        <w:rPr>
          <w:rFonts w:ascii="Arial" w:hAnsi="Arial" w:cs="Arial"/>
        </w:rPr>
      </w:pPr>
    </w:p>
    <w:p w14:paraId="3221A606" w14:textId="77777777" w:rsidR="001C582F" w:rsidRPr="00651D28" w:rsidRDefault="00366C46" w:rsidP="008E6465">
      <w:pPr>
        <w:jc w:val="both"/>
        <w:rPr>
          <w:rFonts w:ascii="Arial" w:hAnsi="Arial" w:cs="Arial"/>
          <w:b/>
          <w:sz w:val="28"/>
        </w:rPr>
      </w:pPr>
      <w:r>
        <w:rPr>
          <w:rFonts w:ascii="Arial" w:hAnsi="Arial" w:cs="Arial"/>
          <w:b/>
          <w:sz w:val="28"/>
        </w:rPr>
        <w:t xml:space="preserve">3. </w:t>
      </w:r>
      <w:r w:rsidR="00651D28" w:rsidRPr="00651D28">
        <w:rPr>
          <w:rFonts w:ascii="Arial" w:hAnsi="Arial" w:cs="Arial"/>
          <w:b/>
          <w:sz w:val="28"/>
        </w:rPr>
        <w:t>Definitions used in this document</w:t>
      </w:r>
    </w:p>
    <w:tbl>
      <w:tblPr>
        <w:tblStyle w:val="TableGrid"/>
        <w:tblW w:w="9000" w:type="dxa"/>
        <w:tblLook w:val="04A0" w:firstRow="1" w:lastRow="0" w:firstColumn="1" w:lastColumn="0" w:noHBand="0" w:noVBand="1"/>
      </w:tblPr>
      <w:tblGrid>
        <w:gridCol w:w="4531"/>
        <w:gridCol w:w="4469"/>
      </w:tblGrid>
      <w:tr w:rsidR="001C582F" w:rsidRPr="00651D28" w14:paraId="24E38D3B" w14:textId="77777777" w:rsidTr="001C582F">
        <w:trPr>
          <w:trHeight w:val="841"/>
        </w:trPr>
        <w:tc>
          <w:tcPr>
            <w:tcW w:w="4531" w:type="dxa"/>
          </w:tcPr>
          <w:p w14:paraId="3674EBEB" w14:textId="77777777" w:rsidR="00D404DF" w:rsidRPr="00811C15" w:rsidRDefault="00D404DF" w:rsidP="008E6465">
            <w:pPr>
              <w:pStyle w:val="Default"/>
              <w:jc w:val="both"/>
              <w:rPr>
                <w:sz w:val="22"/>
                <w:szCs w:val="22"/>
              </w:rPr>
            </w:pPr>
            <w:r w:rsidRPr="00811C15">
              <w:rPr>
                <w:b/>
                <w:bCs/>
                <w:sz w:val="22"/>
                <w:szCs w:val="22"/>
              </w:rPr>
              <w:t>Apprentice new starts</w:t>
            </w:r>
          </w:p>
          <w:p w14:paraId="3E8B7202" w14:textId="77777777" w:rsidR="00D404DF" w:rsidRPr="00811C15" w:rsidRDefault="00D404DF" w:rsidP="008E6465">
            <w:pPr>
              <w:pStyle w:val="Default"/>
              <w:jc w:val="both"/>
              <w:rPr>
                <w:sz w:val="22"/>
                <w:szCs w:val="22"/>
              </w:rPr>
            </w:pPr>
            <w:r w:rsidRPr="00811C15">
              <w:rPr>
                <w:sz w:val="22"/>
                <w:szCs w:val="22"/>
              </w:rPr>
              <w:t xml:space="preserve">Individuals who have been recruited as part of the project and are employed on an apprenticeship programme recognised by the relevant sector skills council. </w:t>
            </w:r>
          </w:p>
          <w:p w14:paraId="5EDAD3D8" w14:textId="048D63FB" w:rsidR="001C582F" w:rsidRPr="00811C15" w:rsidRDefault="001C582F" w:rsidP="008E6465">
            <w:pPr>
              <w:pStyle w:val="Default"/>
              <w:jc w:val="both"/>
              <w:rPr>
                <w:sz w:val="22"/>
                <w:szCs w:val="22"/>
              </w:rPr>
            </w:pPr>
          </w:p>
        </w:tc>
        <w:tc>
          <w:tcPr>
            <w:tcW w:w="4469" w:type="dxa"/>
          </w:tcPr>
          <w:p w14:paraId="457C0034" w14:textId="77777777" w:rsidR="00D404DF" w:rsidRPr="00811C15" w:rsidRDefault="00D404DF" w:rsidP="008E6465">
            <w:pPr>
              <w:pStyle w:val="Default"/>
              <w:jc w:val="both"/>
              <w:rPr>
                <w:b/>
                <w:bCs/>
                <w:sz w:val="22"/>
                <w:szCs w:val="22"/>
              </w:rPr>
            </w:pPr>
            <w:r w:rsidRPr="00811C15">
              <w:rPr>
                <w:b/>
                <w:bCs/>
                <w:sz w:val="22"/>
                <w:szCs w:val="22"/>
              </w:rPr>
              <w:t>Existing apprentices</w:t>
            </w:r>
          </w:p>
          <w:p w14:paraId="2A51F2FD" w14:textId="41209E23" w:rsidR="001C582F" w:rsidRPr="00811C15" w:rsidRDefault="00D404DF" w:rsidP="008E6465">
            <w:pPr>
              <w:pStyle w:val="Default"/>
              <w:jc w:val="both"/>
              <w:rPr>
                <w:sz w:val="22"/>
                <w:szCs w:val="22"/>
              </w:rPr>
            </w:pPr>
            <w:r w:rsidRPr="00811C15">
              <w:rPr>
                <w:bCs/>
                <w:sz w:val="22"/>
                <w:szCs w:val="22"/>
              </w:rPr>
              <w:t>Individuals who are already employed by the developer or contractor on an apprenticeship programme recognised by the relevant sector skills council.</w:t>
            </w:r>
          </w:p>
        </w:tc>
      </w:tr>
      <w:tr w:rsidR="00D404DF" w:rsidRPr="00651D28" w14:paraId="0C3DA85A" w14:textId="77777777" w:rsidTr="001C582F">
        <w:trPr>
          <w:trHeight w:val="841"/>
        </w:trPr>
        <w:tc>
          <w:tcPr>
            <w:tcW w:w="4531" w:type="dxa"/>
          </w:tcPr>
          <w:p w14:paraId="667C3764" w14:textId="77777777" w:rsidR="00D404DF" w:rsidRPr="00811C15" w:rsidRDefault="00D404DF" w:rsidP="008E6465">
            <w:pPr>
              <w:pStyle w:val="Default"/>
              <w:jc w:val="both"/>
              <w:rPr>
                <w:b/>
                <w:sz w:val="22"/>
                <w:szCs w:val="22"/>
              </w:rPr>
            </w:pPr>
            <w:r w:rsidRPr="00811C15">
              <w:rPr>
                <w:b/>
                <w:sz w:val="22"/>
                <w:szCs w:val="22"/>
              </w:rPr>
              <w:t xml:space="preserve">End use apprentices </w:t>
            </w:r>
          </w:p>
          <w:p w14:paraId="48ADE88D" w14:textId="4665D37E" w:rsidR="00D404DF" w:rsidRPr="00811C15" w:rsidRDefault="00D404DF" w:rsidP="008E6465">
            <w:pPr>
              <w:pStyle w:val="Default"/>
              <w:jc w:val="both"/>
              <w:rPr>
                <w:b/>
                <w:bCs/>
                <w:sz w:val="22"/>
                <w:szCs w:val="22"/>
              </w:rPr>
            </w:pPr>
            <w:r w:rsidRPr="00811C15">
              <w:rPr>
                <w:sz w:val="22"/>
                <w:szCs w:val="22"/>
              </w:rPr>
              <w:t>Individuals to be employed as part of a recognised apprenticeship programme during the end use of the building.</w:t>
            </w:r>
          </w:p>
        </w:tc>
        <w:tc>
          <w:tcPr>
            <w:tcW w:w="4469" w:type="dxa"/>
          </w:tcPr>
          <w:p w14:paraId="4C916C46" w14:textId="77777777" w:rsidR="00D404DF" w:rsidRPr="00811C15" w:rsidRDefault="00D404DF" w:rsidP="008E6465">
            <w:pPr>
              <w:pStyle w:val="Default"/>
              <w:jc w:val="both"/>
              <w:rPr>
                <w:b/>
                <w:bCs/>
                <w:sz w:val="22"/>
                <w:szCs w:val="22"/>
              </w:rPr>
            </w:pPr>
            <w:r w:rsidRPr="00811C15">
              <w:rPr>
                <w:b/>
                <w:bCs/>
                <w:sz w:val="22"/>
                <w:szCs w:val="22"/>
              </w:rPr>
              <w:t>Construction apprentice default contribution</w:t>
            </w:r>
          </w:p>
          <w:p w14:paraId="52BF3413" w14:textId="01F38DF4" w:rsidR="00D404DF" w:rsidRPr="00811C15" w:rsidRDefault="00D404DF" w:rsidP="008E6465">
            <w:pPr>
              <w:pStyle w:val="Default"/>
              <w:jc w:val="both"/>
              <w:rPr>
                <w:sz w:val="22"/>
                <w:szCs w:val="22"/>
              </w:rPr>
            </w:pPr>
            <w:r w:rsidRPr="00811C15">
              <w:rPr>
                <w:bCs/>
                <w:sz w:val="22"/>
                <w:szCs w:val="22"/>
              </w:rPr>
              <w:t>T</w:t>
            </w:r>
            <w:r>
              <w:rPr>
                <w:bCs/>
                <w:sz w:val="22"/>
                <w:szCs w:val="22"/>
              </w:rPr>
              <w:t xml:space="preserve">he </w:t>
            </w:r>
            <w:r w:rsidRPr="00811C15">
              <w:rPr>
                <w:bCs/>
                <w:sz w:val="22"/>
                <w:szCs w:val="22"/>
              </w:rPr>
              <w:t>fee to be paid to the council per construction apprentice in lieu of provision, stated in the S106 legal agreement</w:t>
            </w:r>
          </w:p>
        </w:tc>
      </w:tr>
      <w:tr w:rsidR="007428F9" w:rsidRPr="00651D28" w14:paraId="410E6690" w14:textId="77777777" w:rsidTr="001C582F">
        <w:trPr>
          <w:trHeight w:val="841"/>
        </w:trPr>
        <w:tc>
          <w:tcPr>
            <w:tcW w:w="4531" w:type="dxa"/>
          </w:tcPr>
          <w:p w14:paraId="1628C13C" w14:textId="7739346D" w:rsidR="007428F9" w:rsidRDefault="007428F9" w:rsidP="008E6465">
            <w:pPr>
              <w:pStyle w:val="Default"/>
              <w:jc w:val="both"/>
              <w:rPr>
                <w:b/>
                <w:sz w:val="22"/>
                <w:szCs w:val="22"/>
              </w:rPr>
            </w:pPr>
            <w:r>
              <w:rPr>
                <w:b/>
                <w:sz w:val="22"/>
                <w:szCs w:val="22"/>
              </w:rPr>
              <w:t>School visits and workshops</w:t>
            </w:r>
          </w:p>
          <w:p w14:paraId="14BB00A0" w14:textId="2B1A8B09" w:rsidR="007428F9" w:rsidRPr="00811C15" w:rsidRDefault="007428F9" w:rsidP="008E6465">
            <w:pPr>
              <w:pStyle w:val="Default"/>
              <w:jc w:val="both"/>
              <w:rPr>
                <w:b/>
                <w:sz w:val="22"/>
                <w:szCs w:val="22"/>
              </w:rPr>
            </w:pPr>
            <w:r>
              <w:rPr>
                <w:sz w:val="22"/>
                <w:szCs w:val="22"/>
              </w:rPr>
              <w:t xml:space="preserve">Visits and </w:t>
            </w:r>
            <w:r w:rsidRPr="00385713">
              <w:rPr>
                <w:sz w:val="22"/>
                <w:szCs w:val="22"/>
              </w:rPr>
              <w:t>educational workshop activities that are delivered by the contractor or their supply chain within the school or college, or on site. This is to support the Construction &amp; Built Environment Diploma and other relevant areas of the educational curriculum.</w:t>
            </w:r>
          </w:p>
        </w:tc>
        <w:tc>
          <w:tcPr>
            <w:tcW w:w="4469" w:type="dxa"/>
          </w:tcPr>
          <w:p w14:paraId="1E4C8150" w14:textId="77777777" w:rsidR="007428F9" w:rsidRDefault="007428F9" w:rsidP="008E6465">
            <w:pPr>
              <w:pStyle w:val="Default"/>
              <w:jc w:val="both"/>
              <w:rPr>
                <w:b/>
                <w:bCs/>
                <w:sz w:val="22"/>
                <w:szCs w:val="22"/>
              </w:rPr>
            </w:pPr>
            <w:r>
              <w:rPr>
                <w:b/>
                <w:bCs/>
                <w:sz w:val="22"/>
                <w:szCs w:val="22"/>
              </w:rPr>
              <w:t>Work experience</w:t>
            </w:r>
          </w:p>
          <w:p w14:paraId="6513BB89" w14:textId="1922C9D0" w:rsidR="007428F9" w:rsidRPr="007428F9" w:rsidRDefault="007428F9" w:rsidP="008E6465">
            <w:pPr>
              <w:pStyle w:val="Default"/>
              <w:jc w:val="both"/>
              <w:rPr>
                <w:bCs/>
                <w:sz w:val="22"/>
                <w:szCs w:val="22"/>
              </w:rPr>
            </w:pPr>
            <w:r>
              <w:rPr>
                <w:bCs/>
                <w:sz w:val="22"/>
                <w:szCs w:val="22"/>
              </w:rPr>
              <w:t>Work experience placements, paid or unpaid, which may include university student placements on larger projects</w:t>
            </w:r>
          </w:p>
        </w:tc>
      </w:tr>
      <w:tr w:rsidR="00D404DF" w:rsidRPr="00651D28" w14:paraId="161775EB" w14:textId="77777777" w:rsidTr="001C582F">
        <w:trPr>
          <w:trHeight w:val="831"/>
        </w:trPr>
        <w:tc>
          <w:tcPr>
            <w:tcW w:w="4531" w:type="dxa"/>
          </w:tcPr>
          <w:p w14:paraId="34704A4E" w14:textId="494BC6DC" w:rsidR="00D404DF" w:rsidRPr="00811C15" w:rsidRDefault="00D404DF" w:rsidP="008E6465">
            <w:pPr>
              <w:jc w:val="both"/>
              <w:rPr>
                <w:rFonts w:ascii="Arial" w:hAnsi="Arial" w:cs="Arial"/>
              </w:rPr>
            </w:pPr>
            <w:r w:rsidRPr="00811C15">
              <w:rPr>
                <w:rFonts w:ascii="Arial" w:hAnsi="Arial" w:cs="Arial"/>
                <w:b/>
              </w:rPr>
              <w:t xml:space="preserve">Employment – number of roles created </w:t>
            </w:r>
            <w:r w:rsidRPr="00811C15">
              <w:rPr>
                <w:rFonts w:ascii="Arial" w:hAnsi="Arial" w:cs="Arial"/>
              </w:rPr>
              <w:t xml:space="preserve">Individuals resident in Camden who have been directly appointed to work on this project. This could include Job Centre Plus pre-employment initiatives. </w:t>
            </w:r>
          </w:p>
          <w:p w14:paraId="52DF625C" w14:textId="77777777" w:rsidR="00D404DF" w:rsidRPr="00811C15" w:rsidRDefault="00D404DF" w:rsidP="008E6465">
            <w:pPr>
              <w:autoSpaceDE w:val="0"/>
              <w:autoSpaceDN w:val="0"/>
              <w:adjustRightInd w:val="0"/>
              <w:jc w:val="both"/>
              <w:rPr>
                <w:rFonts w:ascii="Arial" w:hAnsi="Arial" w:cs="Arial"/>
              </w:rPr>
            </w:pPr>
          </w:p>
        </w:tc>
        <w:tc>
          <w:tcPr>
            <w:tcW w:w="4469" w:type="dxa"/>
          </w:tcPr>
          <w:p w14:paraId="5ECD3CF6" w14:textId="7E2DFF55" w:rsidR="00D404DF" w:rsidRPr="00811C15" w:rsidRDefault="00D404DF" w:rsidP="008E6465">
            <w:pPr>
              <w:pStyle w:val="Default"/>
              <w:jc w:val="both"/>
              <w:rPr>
                <w:b/>
                <w:bCs/>
                <w:sz w:val="22"/>
                <w:szCs w:val="22"/>
              </w:rPr>
            </w:pPr>
            <w:r>
              <w:rPr>
                <w:b/>
                <w:bCs/>
                <w:sz w:val="22"/>
                <w:szCs w:val="22"/>
              </w:rPr>
              <w:t>Locally procured goods and services</w:t>
            </w:r>
          </w:p>
          <w:p w14:paraId="02A88588" w14:textId="486A245F" w:rsidR="00D404DF" w:rsidRPr="00811C15" w:rsidRDefault="00D404DF" w:rsidP="008E6465">
            <w:pPr>
              <w:pStyle w:val="Default"/>
              <w:jc w:val="both"/>
              <w:rPr>
                <w:sz w:val="22"/>
                <w:szCs w:val="22"/>
              </w:rPr>
            </w:pPr>
            <w:r>
              <w:rPr>
                <w:sz w:val="22"/>
                <w:szCs w:val="22"/>
              </w:rPr>
              <w:t>Goods, materials and services procured from Camden borough-based businesses; this may include trades and Camden branches of builders’ merchants</w:t>
            </w:r>
            <w:r w:rsidR="001A3145">
              <w:rPr>
                <w:sz w:val="22"/>
                <w:szCs w:val="22"/>
              </w:rPr>
              <w:t>.</w:t>
            </w:r>
          </w:p>
        </w:tc>
      </w:tr>
    </w:tbl>
    <w:p w14:paraId="1D13851A" w14:textId="77777777" w:rsidR="001C582F" w:rsidRPr="00651D28" w:rsidRDefault="001C582F" w:rsidP="008E6465">
      <w:pPr>
        <w:jc w:val="both"/>
        <w:rPr>
          <w:rFonts w:ascii="Arial" w:hAnsi="Arial" w:cs="Arial"/>
        </w:rPr>
      </w:pPr>
    </w:p>
    <w:p w14:paraId="10E600ED" w14:textId="77777777" w:rsidR="00651D28" w:rsidRDefault="00651D28" w:rsidP="008E6465">
      <w:pPr>
        <w:jc w:val="both"/>
        <w:rPr>
          <w:rFonts w:ascii="Arial" w:hAnsi="Arial" w:cs="Arial"/>
        </w:rPr>
      </w:pPr>
    </w:p>
    <w:p w14:paraId="1B735B76" w14:textId="7C620547" w:rsidR="00E75AE5" w:rsidRPr="00366C46" w:rsidRDefault="00366C46" w:rsidP="008E6465">
      <w:pPr>
        <w:jc w:val="both"/>
        <w:rPr>
          <w:rFonts w:ascii="Arial" w:hAnsi="Arial" w:cs="Arial"/>
        </w:rPr>
      </w:pPr>
      <w:r w:rsidRPr="00366C46">
        <w:rPr>
          <w:rFonts w:ascii="Arial" w:hAnsi="Arial" w:cs="Arial"/>
          <w:b/>
          <w:sz w:val="28"/>
        </w:rPr>
        <w:t>4.</w:t>
      </w:r>
      <w:r>
        <w:rPr>
          <w:rFonts w:ascii="Arial" w:hAnsi="Arial" w:cs="Arial"/>
          <w:b/>
          <w:sz w:val="28"/>
        </w:rPr>
        <w:t xml:space="preserve"> </w:t>
      </w:r>
      <w:r w:rsidR="00E75AE5" w:rsidRPr="00366C46">
        <w:rPr>
          <w:rFonts w:ascii="Arial" w:hAnsi="Arial" w:cs="Arial"/>
          <w:b/>
          <w:sz w:val="28"/>
        </w:rPr>
        <w:t>M</w:t>
      </w:r>
      <w:r w:rsidR="00023FCA">
        <w:rPr>
          <w:rFonts w:ascii="Arial" w:hAnsi="Arial" w:cs="Arial"/>
          <w:b/>
          <w:sz w:val="28"/>
        </w:rPr>
        <w:t>ethod S</w:t>
      </w:r>
      <w:r w:rsidR="00E75AE5" w:rsidRPr="00366C46">
        <w:rPr>
          <w:rFonts w:ascii="Arial" w:hAnsi="Arial" w:cs="Arial"/>
          <w:b/>
          <w:sz w:val="28"/>
        </w:rPr>
        <w:t>tatement</w:t>
      </w:r>
    </w:p>
    <w:p w14:paraId="338882A7" w14:textId="77777777" w:rsidR="00E75AE5" w:rsidRPr="00651D28" w:rsidRDefault="00E75AE5" w:rsidP="008E6465">
      <w:pPr>
        <w:pStyle w:val="Default"/>
        <w:jc w:val="both"/>
        <w:rPr>
          <w:sz w:val="22"/>
          <w:szCs w:val="22"/>
        </w:rPr>
      </w:pPr>
      <w:r w:rsidRPr="00651D28">
        <w:rPr>
          <w:sz w:val="22"/>
          <w:szCs w:val="22"/>
        </w:rPr>
        <w:lastRenderedPageBreak/>
        <w:t>Please</w:t>
      </w:r>
      <w:r w:rsidR="00651D28" w:rsidRPr="00651D28">
        <w:rPr>
          <w:sz w:val="22"/>
          <w:szCs w:val="22"/>
        </w:rPr>
        <w:t xml:space="preserve"> provide a m</w:t>
      </w:r>
      <w:r w:rsidRPr="00651D28">
        <w:rPr>
          <w:sz w:val="22"/>
          <w:szCs w:val="22"/>
        </w:rPr>
        <w:t>etho</w:t>
      </w:r>
      <w:r w:rsidR="00651D28" w:rsidRPr="00651D28">
        <w:rPr>
          <w:sz w:val="22"/>
          <w:szCs w:val="22"/>
        </w:rPr>
        <w:t>d s</w:t>
      </w:r>
      <w:r w:rsidRPr="00651D28">
        <w:rPr>
          <w:sz w:val="22"/>
          <w:szCs w:val="22"/>
        </w:rPr>
        <w:t xml:space="preserve">tatement </w:t>
      </w:r>
      <w:r w:rsidR="000557CF">
        <w:rPr>
          <w:sz w:val="22"/>
          <w:szCs w:val="22"/>
        </w:rPr>
        <w:t xml:space="preserve">below </w:t>
      </w:r>
      <w:r w:rsidR="00743980">
        <w:rPr>
          <w:sz w:val="22"/>
          <w:szCs w:val="22"/>
        </w:rPr>
        <w:t>setting out how the organisation</w:t>
      </w:r>
      <w:r w:rsidRPr="00651D28">
        <w:rPr>
          <w:sz w:val="22"/>
          <w:szCs w:val="22"/>
        </w:rPr>
        <w:t xml:space="preserve"> intend</w:t>
      </w:r>
      <w:r w:rsidR="00743980">
        <w:rPr>
          <w:sz w:val="22"/>
          <w:szCs w:val="22"/>
        </w:rPr>
        <w:t>s</w:t>
      </w:r>
      <w:r w:rsidRPr="00651D28">
        <w:rPr>
          <w:sz w:val="22"/>
          <w:szCs w:val="22"/>
        </w:rPr>
        <w:t xml:space="preserve"> to deliver the ESS</w:t>
      </w:r>
      <w:r w:rsidR="00651D28" w:rsidRPr="00651D28">
        <w:rPr>
          <w:sz w:val="22"/>
          <w:szCs w:val="22"/>
        </w:rPr>
        <w:t>P. The method s</w:t>
      </w:r>
      <w:r w:rsidRPr="00651D28">
        <w:rPr>
          <w:sz w:val="22"/>
          <w:szCs w:val="22"/>
        </w:rPr>
        <w:t xml:space="preserve">tatement should be restricted to </w:t>
      </w:r>
      <w:r w:rsidRPr="00651D28">
        <w:rPr>
          <w:b/>
          <w:bCs/>
          <w:sz w:val="22"/>
          <w:szCs w:val="22"/>
        </w:rPr>
        <w:t xml:space="preserve">700 words </w:t>
      </w:r>
      <w:r w:rsidRPr="00651D28">
        <w:rPr>
          <w:sz w:val="22"/>
          <w:szCs w:val="22"/>
        </w:rPr>
        <w:t>and clearly set out the proposed approach for delivering skills development against the output categories covering the following areas:</w:t>
      </w:r>
    </w:p>
    <w:p w14:paraId="170910C5" w14:textId="77777777" w:rsidR="00651D28" w:rsidRPr="00651D28" w:rsidRDefault="00651D28" w:rsidP="008E6465">
      <w:pPr>
        <w:pStyle w:val="Default"/>
        <w:jc w:val="both"/>
        <w:rPr>
          <w:sz w:val="22"/>
          <w:szCs w:val="22"/>
        </w:rPr>
      </w:pPr>
    </w:p>
    <w:tbl>
      <w:tblPr>
        <w:tblStyle w:val="TableGrid"/>
        <w:tblW w:w="0" w:type="auto"/>
        <w:tblLook w:val="04A0" w:firstRow="1" w:lastRow="0" w:firstColumn="1" w:lastColumn="0" w:noHBand="0" w:noVBand="1"/>
      </w:tblPr>
      <w:tblGrid>
        <w:gridCol w:w="9016"/>
      </w:tblGrid>
      <w:tr w:rsidR="00046D0B" w:rsidRPr="00651D28" w14:paraId="4FA6C815" w14:textId="77777777" w:rsidTr="00046D0B">
        <w:tc>
          <w:tcPr>
            <w:tcW w:w="9016" w:type="dxa"/>
          </w:tcPr>
          <w:p w14:paraId="51D50FB6" w14:textId="77777777" w:rsidR="000557CF" w:rsidRDefault="000557CF" w:rsidP="008E6465">
            <w:pPr>
              <w:pStyle w:val="Default"/>
              <w:jc w:val="both"/>
              <w:rPr>
                <w:sz w:val="22"/>
                <w:szCs w:val="22"/>
              </w:rPr>
            </w:pPr>
          </w:p>
          <w:p w14:paraId="75C89128" w14:textId="77777777" w:rsidR="00046D0B" w:rsidRPr="000557CF" w:rsidRDefault="000557CF" w:rsidP="008E6465">
            <w:pPr>
              <w:pStyle w:val="Default"/>
              <w:numPr>
                <w:ilvl w:val="0"/>
                <w:numId w:val="5"/>
              </w:numPr>
              <w:jc w:val="both"/>
              <w:rPr>
                <w:sz w:val="22"/>
                <w:szCs w:val="22"/>
              </w:rPr>
            </w:pPr>
            <w:r w:rsidRPr="000557CF">
              <w:rPr>
                <w:sz w:val="22"/>
                <w:szCs w:val="22"/>
              </w:rPr>
              <w:t>A named contact in the</w:t>
            </w:r>
            <w:r w:rsidR="00046D0B" w:rsidRPr="000557CF">
              <w:rPr>
                <w:sz w:val="22"/>
                <w:szCs w:val="22"/>
              </w:rPr>
              <w:t xml:space="preserve"> organisation </w:t>
            </w:r>
            <w:r w:rsidRPr="000557CF">
              <w:rPr>
                <w:sz w:val="22"/>
                <w:szCs w:val="22"/>
              </w:rPr>
              <w:t xml:space="preserve">who </w:t>
            </w:r>
            <w:r w:rsidR="00046D0B" w:rsidRPr="000557CF">
              <w:rPr>
                <w:sz w:val="22"/>
                <w:szCs w:val="22"/>
              </w:rPr>
              <w:t xml:space="preserve">will be responsible for managing the ESSP </w:t>
            </w:r>
          </w:p>
          <w:p w14:paraId="2A7595C8" w14:textId="77777777" w:rsidR="00046D0B" w:rsidRPr="00651D28" w:rsidRDefault="00046D0B" w:rsidP="008E6465">
            <w:pPr>
              <w:pStyle w:val="Default"/>
              <w:jc w:val="both"/>
              <w:rPr>
                <w:sz w:val="22"/>
                <w:szCs w:val="22"/>
              </w:rPr>
            </w:pPr>
          </w:p>
          <w:p w14:paraId="22B4BD43" w14:textId="67E1BA4B" w:rsidR="00046D0B" w:rsidRPr="00E750B2" w:rsidRDefault="003234A1" w:rsidP="008E003C">
            <w:pPr>
              <w:pStyle w:val="Default"/>
              <w:numPr>
                <w:ilvl w:val="0"/>
                <w:numId w:val="5"/>
              </w:numPr>
              <w:jc w:val="both"/>
              <w:rPr>
                <w:sz w:val="22"/>
                <w:szCs w:val="22"/>
              </w:rPr>
            </w:pPr>
            <w:r w:rsidRPr="00E750B2">
              <w:rPr>
                <w:sz w:val="22"/>
                <w:szCs w:val="22"/>
              </w:rPr>
              <w:t>W</w:t>
            </w:r>
            <w:r w:rsidR="00046D0B" w:rsidRPr="00E750B2">
              <w:rPr>
                <w:sz w:val="22"/>
                <w:szCs w:val="22"/>
              </w:rPr>
              <w:t xml:space="preserve">hich trades or occupational areas will be offering apprenticeship opportunities </w:t>
            </w:r>
          </w:p>
          <w:p w14:paraId="0ACD7ECC" w14:textId="77777777" w:rsidR="00046D0B" w:rsidRPr="00651D28" w:rsidRDefault="00046D0B" w:rsidP="008E6465">
            <w:pPr>
              <w:pStyle w:val="Default"/>
              <w:jc w:val="both"/>
              <w:rPr>
                <w:sz w:val="22"/>
                <w:szCs w:val="22"/>
              </w:rPr>
            </w:pPr>
          </w:p>
          <w:p w14:paraId="08860838" w14:textId="77777777" w:rsidR="00046D0B" w:rsidRPr="00651D28" w:rsidRDefault="000557CF" w:rsidP="008E6465">
            <w:pPr>
              <w:pStyle w:val="Default"/>
              <w:numPr>
                <w:ilvl w:val="0"/>
                <w:numId w:val="5"/>
              </w:numPr>
              <w:jc w:val="both"/>
              <w:rPr>
                <w:sz w:val="22"/>
                <w:szCs w:val="22"/>
              </w:rPr>
            </w:pPr>
            <w:r>
              <w:rPr>
                <w:sz w:val="22"/>
                <w:szCs w:val="22"/>
              </w:rPr>
              <w:t>The</w:t>
            </w:r>
            <w:r w:rsidR="00046D0B" w:rsidRPr="00651D28">
              <w:rPr>
                <w:sz w:val="22"/>
                <w:szCs w:val="22"/>
              </w:rPr>
              <w:t xml:space="preserve"> types of appre</w:t>
            </w:r>
            <w:r w:rsidR="00651D28" w:rsidRPr="00651D28">
              <w:rPr>
                <w:sz w:val="22"/>
                <w:szCs w:val="22"/>
              </w:rPr>
              <w:t xml:space="preserve">nticeships </w:t>
            </w:r>
            <w:r>
              <w:rPr>
                <w:sz w:val="22"/>
                <w:szCs w:val="22"/>
              </w:rPr>
              <w:t xml:space="preserve">that </w:t>
            </w:r>
            <w:r w:rsidR="00651D28" w:rsidRPr="00651D28">
              <w:rPr>
                <w:sz w:val="22"/>
                <w:szCs w:val="22"/>
              </w:rPr>
              <w:t xml:space="preserve">will be offered, </w:t>
            </w:r>
            <w:r w:rsidR="00046D0B" w:rsidRPr="00651D28">
              <w:rPr>
                <w:sz w:val="22"/>
                <w:szCs w:val="22"/>
              </w:rPr>
              <w:t>broken down by trade</w:t>
            </w:r>
          </w:p>
          <w:p w14:paraId="18F5F0FD" w14:textId="77777777" w:rsidR="00046D0B" w:rsidRPr="00651D28" w:rsidRDefault="00046D0B" w:rsidP="008E6465">
            <w:pPr>
              <w:pStyle w:val="Default"/>
              <w:jc w:val="both"/>
              <w:rPr>
                <w:sz w:val="22"/>
                <w:szCs w:val="22"/>
              </w:rPr>
            </w:pPr>
          </w:p>
          <w:p w14:paraId="2E2AC692" w14:textId="77777777" w:rsidR="00046D0B" w:rsidRPr="00651D28" w:rsidRDefault="003234A1" w:rsidP="008E6465">
            <w:pPr>
              <w:pStyle w:val="Default"/>
              <w:numPr>
                <w:ilvl w:val="0"/>
                <w:numId w:val="5"/>
              </w:numPr>
              <w:jc w:val="both"/>
              <w:rPr>
                <w:sz w:val="22"/>
                <w:szCs w:val="22"/>
              </w:rPr>
            </w:pPr>
            <w:r w:rsidRPr="00651D28">
              <w:rPr>
                <w:sz w:val="22"/>
                <w:szCs w:val="22"/>
              </w:rPr>
              <w:t>H</w:t>
            </w:r>
            <w:r w:rsidR="00046D0B" w:rsidRPr="00651D28">
              <w:rPr>
                <w:sz w:val="22"/>
                <w:szCs w:val="22"/>
              </w:rPr>
              <w:t xml:space="preserve">ow the target outputs as set out in the ESSP will be delivered </w:t>
            </w:r>
          </w:p>
          <w:p w14:paraId="3A108C68" w14:textId="77777777" w:rsidR="00046D0B" w:rsidRPr="00651D28" w:rsidRDefault="00046D0B" w:rsidP="008E6465">
            <w:pPr>
              <w:pStyle w:val="Default"/>
              <w:jc w:val="both"/>
              <w:rPr>
                <w:sz w:val="22"/>
                <w:szCs w:val="22"/>
              </w:rPr>
            </w:pPr>
          </w:p>
          <w:p w14:paraId="27E7428E" w14:textId="77777777" w:rsidR="00046D0B" w:rsidRPr="00651D28" w:rsidRDefault="003234A1" w:rsidP="008E6465">
            <w:pPr>
              <w:pStyle w:val="Default"/>
              <w:numPr>
                <w:ilvl w:val="0"/>
                <w:numId w:val="5"/>
              </w:numPr>
              <w:jc w:val="both"/>
              <w:rPr>
                <w:sz w:val="22"/>
                <w:szCs w:val="22"/>
              </w:rPr>
            </w:pPr>
            <w:r w:rsidRPr="00651D28">
              <w:rPr>
                <w:sz w:val="22"/>
                <w:szCs w:val="22"/>
              </w:rPr>
              <w:t>H</w:t>
            </w:r>
            <w:r w:rsidR="00651D28" w:rsidRPr="00651D28">
              <w:rPr>
                <w:sz w:val="22"/>
                <w:szCs w:val="22"/>
              </w:rPr>
              <w:t>ow any health and</w:t>
            </w:r>
            <w:r w:rsidR="00046D0B" w:rsidRPr="00651D28">
              <w:rPr>
                <w:sz w:val="22"/>
                <w:szCs w:val="22"/>
              </w:rPr>
              <w:t xml:space="preserve"> safety issues will be managed </w:t>
            </w:r>
          </w:p>
          <w:p w14:paraId="6DF11414" w14:textId="77777777" w:rsidR="00046D0B" w:rsidRPr="00651D28" w:rsidRDefault="00046D0B" w:rsidP="008E6465">
            <w:pPr>
              <w:pStyle w:val="Default"/>
              <w:jc w:val="both"/>
              <w:rPr>
                <w:sz w:val="22"/>
                <w:szCs w:val="22"/>
              </w:rPr>
            </w:pPr>
          </w:p>
          <w:p w14:paraId="549C42F1" w14:textId="77777777" w:rsidR="003234A1" w:rsidRPr="00651D28" w:rsidRDefault="003234A1" w:rsidP="008E6465">
            <w:pPr>
              <w:pStyle w:val="Default"/>
              <w:numPr>
                <w:ilvl w:val="0"/>
                <w:numId w:val="5"/>
              </w:numPr>
              <w:jc w:val="both"/>
              <w:rPr>
                <w:sz w:val="22"/>
                <w:szCs w:val="22"/>
              </w:rPr>
            </w:pPr>
            <w:r w:rsidRPr="00651D28">
              <w:rPr>
                <w:sz w:val="22"/>
                <w:szCs w:val="22"/>
              </w:rPr>
              <w:t>W</w:t>
            </w:r>
            <w:r w:rsidR="00046D0B" w:rsidRPr="00651D28">
              <w:rPr>
                <w:sz w:val="22"/>
                <w:szCs w:val="22"/>
              </w:rPr>
              <w:t>hat actions will be taken to ensure the requirements are cascaded down to trade contractors working on the project to ensure compliance</w:t>
            </w:r>
          </w:p>
          <w:p w14:paraId="09C1052D" w14:textId="77777777" w:rsidR="003234A1" w:rsidRPr="00651D28" w:rsidRDefault="003234A1" w:rsidP="008E6465">
            <w:pPr>
              <w:pStyle w:val="ListParagraph"/>
              <w:jc w:val="both"/>
              <w:rPr>
                <w:rFonts w:ascii="Arial" w:hAnsi="Arial" w:cs="Arial"/>
              </w:rPr>
            </w:pPr>
          </w:p>
          <w:p w14:paraId="4CF038DC" w14:textId="62C2B8E0" w:rsidR="00046D0B" w:rsidRDefault="003234A1" w:rsidP="008E6465">
            <w:pPr>
              <w:pStyle w:val="Default"/>
              <w:numPr>
                <w:ilvl w:val="0"/>
                <w:numId w:val="5"/>
              </w:numPr>
              <w:jc w:val="both"/>
              <w:rPr>
                <w:sz w:val="22"/>
                <w:szCs w:val="22"/>
              </w:rPr>
            </w:pPr>
            <w:r w:rsidRPr="00651D28">
              <w:rPr>
                <w:sz w:val="22"/>
                <w:szCs w:val="22"/>
              </w:rPr>
              <w:t>H</w:t>
            </w:r>
            <w:r w:rsidR="00046D0B" w:rsidRPr="00651D28">
              <w:rPr>
                <w:sz w:val="22"/>
                <w:szCs w:val="22"/>
              </w:rPr>
              <w:t>ow compliance will</w:t>
            </w:r>
            <w:r w:rsidRPr="00651D28">
              <w:rPr>
                <w:sz w:val="22"/>
                <w:szCs w:val="22"/>
              </w:rPr>
              <w:t xml:space="preserve"> be managed with respect to </w:t>
            </w:r>
            <w:r w:rsidR="00651D28" w:rsidRPr="00651D28">
              <w:rPr>
                <w:sz w:val="22"/>
                <w:szCs w:val="22"/>
              </w:rPr>
              <w:t xml:space="preserve">trade </w:t>
            </w:r>
            <w:r w:rsidR="00046D0B" w:rsidRPr="00651D28">
              <w:rPr>
                <w:sz w:val="22"/>
                <w:szCs w:val="22"/>
              </w:rPr>
              <w:t>contractors</w:t>
            </w:r>
          </w:p>
          <w:p w14:paraId="7679C506" w14:textId="2CAA9B77" w:rsidR="00FF4B7E" w:rsidRDefault="00FF4B7E" w:rsidP="008E6465">
            <w:pPr>
              <w:pStyle w:val="ListParagraph"/>
              <w:jc w:val="both"/>
            </w:pPr>
          </w:p>
          <w:p w14:paraId="2D137B6A" w14:textId="740B7FBC" w:rsidR="00FF4B7E" w:rsidRPr="004362BE" w:rsidRDefault="00FF4B7E" w:rsidP="008E6465">
            <w:pPr>
              <w:jc w:val="both"/>
              <w:rPr>
                <w:rFonts w:ascii="Arial" w:hAnsi="Arial" w:cs="Arial"/>
              </w:rPr>
            </w:pPr>
            <w:r w:rsidRPr="004362BE">
              <w:rPr>
                <w:rFonts w:ascii="Arial" w:hAnsi="Arial" w:cs="Arial"/>
              </w:rPr>
              <w:t>Morgan Sindall commits to working in partnership with London Borough of Camden, the Kings Cross Construction Skills Centre</w:t>
            </w:r>
            <w:r w:rsidR="0096395E">
              <w:rPr>
                <w:rFonts w:ascii="Arial" w:hAnsi="Arial" w:cs="Arial"/>
              </w:rPr>
              <w:t xml:space="preserve"> (KXCS)</w:t>
            </w:r>
            <w:r w:rsidRPr="004362BE">
              <w:rPr>
                <w:rFonts w:ascii="Arial" w:hAnsi="Arial" w:cs="Arial"/>
              </w:rPr>
              <w:t xml:space="preserve"> and local stakeholders to support the obligations outlined in the planning documentation in respect of the </w:t>
            </w:r>
            <w:r w:rsidR="004362BE">
              <w:rPr>
                <w:rFonts w:ascii="Arial" w:hAnsi="Arial" w:cs="Arial"/>
              </w:rPr>
              <w:t>Central Somerstown Project.</w:t>
            </w:r>
            <w:r w:rsidRPr="004362BE">
              <w:rPr>
                <w:rFonts w:ascii="Arial" w:hAnsi="Arial" w:cs="Arial"/>
              </w:rPr>
              <w:t xml:space="preserve"> We have put together a bespoke Social Value Plan </w:t>
            </w:r>
            <w:r w:rsidR="00851E7B">
              <w:rPr>
                <w:rFonts w:ascii="Arial" w:hAnsi="Arial" w:cs="Arial"/>
              </w:rPr>
              <w:t>to</w:t>
            </w:r>
            <w:r w:rsidRPr="004362BE">
              <w:rPr>
                <w:rFonts w:ascii="Arial" w:hAnsi="Arial" w:cs="Arial"/>
              </w:rPr>
              <w:t xml:space="preserve"> meet the obligations and includes appropriate CITB benchmarks for Local Labour and work experience placements for a project of this value.  </w:t>
            </w:r>
          </w:p>
          <w:p w14:paraId="5F724F8C" w14:textId="77777777" w:rsidR="00FF4B7E" w:rsidRPr="00E85B95" w:rsidRDefault="00FF4B7E" w:rsidP="008E6465">
            <w:pPr>
              <w:jc w:val="both"/>
              <w:rPr>
                <w:rFonts w:ascii="Arial" w:hAnsi="Arial" w:cs="Arial"/>
                <w:sz w:val="20"/>
                <w:szCs w:val="20"/>
              </w:rPr>
            </w:pPr>
          </w:p>
          <w:p w14:paraId="633B56B2" w14:textId="25A2953E" w:rsidR="00FF4B7E" w:rsidRDefault="00FF4B7E" w:rsidP="008E6465">
            <w:pPr>
              <w:pStyle w:val="Default"/>
              <w:numPr>
                <w:ilvl w:val="0"/>
                <w:numId w:val="10"/>
              </w:numPr>
              <w:jc w:val="both"/>
              <w:rPr>
                <w:sz w:val="22"/>
                <w:szCs w:val="22"/>
              </w:rPr>
            </w:pPr>
            <w:r>
              <w:rPr>
                <w:sz w:val="22"/>
                <w:szCs w:val="22"/>
              </w:rPr>
              <w:t>Monica Paul will be responsible for managing the ESSP and for all output deliverables</w:t>
            </w:r>
          </w:p>
          <w:p w14:paraId="48DF51AC" w14:textId="3A4D0DEC" w:rsidR="00310BDF" w:rsidRPr="00310BDF" w:rsidRDefault="00310BDF" w:rsidP="008E6465">
            <w:pPr>
              <w:pStyle w:val="ListParagraph"/>
              <w:numPr>
                <w:ilvl w:val="0"/>
                <w:numId w:val="10"/>
              </w:numPr>
              <w:jc w:val="both"/>
              <w:rPr>
                <w:rFonts w:ascii="Arial" w:hAnsi="Arial" w:cs="Arial"/>
              </w:rPr>
            </w:pPr>
            <w:r w:rsidRPr="00310BDF">
              <w:rPr>
                <w:rFonts w:ascii="Arial" w:hAnsi="Arial" w:cs="Arial"/>
              </w:rPr>
              <w:t xml:space="preserve">and iii) </w:t>
            </w:r>
          </w:p>
          <w:p w14:paraId="60E2F211" w14:textId="592CEE3E" w:rsidR="007710A9" w:rsidRPr="002175D6" w:rsidRDefault="007710A9" w:rsidP="008E6465">
            <w:pPr>
              <w:pStyle w:val="ListParagraph"/>
              <w:ind w:left="1080"/>
              <w:jc w:val="both"/>
              <w:rPr>
                <w:rFonts w:ascii="Arial" w:hAnsi="Arial" w:cs="Arial"/>
              </w:rPr>
            </w:pPr>
            <w:r w:rsidRPr="00264C6D">
              <w:rPr>
                <w:rFonts w:ascii="Arial" w:hAnsi="Arial" w:cs="Arial"/>
              </w:rPr>
              <w:t>We will incorporate provision for</w:t>
            </w:r>
            <w:r w:rsidR="00E750B2" w:rsidRPr="00264C6D">
              <w:rPr>
                <w:rFonts w:ascii="Arial" w:hAnsi="Arial" w:cs="Arial"/>
              </w:rPr>
              <w:t xml:space="preserve"> at least 4 a</w:t>
            </w:r>
            <w:r w:rsidRPr="00264C6D">
              <w:rPr>
                <w:rFonts w:ascii="Arial" w:hAnsi="Arial" w:cs="Arial"/>
              </w:rPr>
              <w:t xml:space="preserve">pprentices as part of our plan and have identified a range of trade opportunities on the project, </w:t>
            </w:r>
            <w:r w:rsidR="00393E45" w:rsidRPr="00264C6D">
              <w:rPr>
                <w:rFonts w:ascii="Arial" w:hAnsi="Arial" w:cs="Arial"/>
              </w:rPr>
              <w:t xml:space="preserve">which may include </w:t>
            </w:r>
            <w:r w:rsidRPr="00264C6D">
              <w:rPr>
                <w:rFonts w:ascii="Arial" w:hAnsi="Arial" w:cs="Arial"/>
              </w:rPr>
              <w:t xml:space="preserve"> </w:t>
            </w:r>
            <w:r w:rsidR="00393E45" w:rsidRPr="00264C6D">
              <w:rPr>
                <w:rFonts w:ascii="Arial" w:hAnsi="Arial" w:cs="Arial"/>
              </w:rPr>
              <w:t>groundwork, c</w:t>
            </w:r>
            <w:r w:rsidRPr="00264C6D">
              <w:rPr>
                <w:rFonts w:ascii="Arial" w:hAnsi="Arial" w:cs="Arial"/>
              </w:rPr>
              <w:t>arpentry</w:t>
            </w:r>
            <w:r w:rsidR="00393E45" w:rsidRPr="00264C6D">
              <w:rPr>
                <w:rFonts w:ascii="Arial" w:hAnsi="Arial" w:cs="Arial"/>
              </w:rPr>
              <w:t xml:space="preserve"> </w:t>
            </w:r>
            <w:r w:rsidRPr="00264C6D">
              <w:rPr>
                <w:rFonts w:ascii="Arial" w:hAnsi="Arial" w:cs="Arial"/>
              </w:rPr>
              <w:t>and M and E.</w:t>
            </w:r>
            <w:r w:rsidR="00C06E13" w:rsidRPr="00264C6D">
              <w:rPr>
                <w:rFonts w:ascii="Arial" w:hAnsi="Arial" w:cs="Arial"/>
              </w:rPr>
              <w:t xml:space="preserve"> We will</w:t>
            </w:r>
            <w:r w:rsidR="008E6465" w:rsidRPr="00264C6D">
              <w:rPr>
                <w:rFonts w:ascii="Arial" w:hAnsi="Arial" w:cs="Arial"/>
              </w:rPr>
              <w:t xml:space="preserve"> </w:t>
            </w:r>
            <w:r w:rsidR="00C06E13" w:rsidRPr="00264C6D">
              <w:rPr>
                <w:rFonts w:ascii="Arial" w:hAnsi="Arial" w:cs="Arial"/>
              </w:rPr>
              <w:t>develop opportunities for Camden residents and will recruit locally</w:t>
            </w:r>
            <w:r w:rsidR="00F00F58" w:rsidRPr="00264C6D">
              <w:rPr>
                <w:rFonts w:ascii="Arial" w:hAnsi="Arial" w:cs="Arial"/>
              </w:rPr>
              <w:t xml:space="preserve"> through KXCS </w:t>
            </w:r>
            <w:r w:rsidR="0096395E" w:rsidRPr="00264C6D">
              <w:rPr>
                <w:rFonts w:ascii="Arial" w:hAnsi="Arial" w:cs="Arial"/>
              </w:rPr>
              <w:t>and</w:t>
            </w:r>
            <w:r w:rsidR="00F00F58" w:rsidRPr="00264C6D">
              <w:rPr>
                <w:rFonts w:ascii="Arial" w:hAnsi="Arial" w:cs="Arial"/>
              </w:rPr>
              <w:t xml:space="preserve"> through Shared Apprentice Schemes</w:t>
            </w:r>
            <w:r w:rsidR="00E750B2" w:rsidRPr="00264C6D">
              <w:rPr>
                <w:rFonts w:ascii="Arial" w:hAnsi="Arial" w:cs="Arial"/>
              </w:rPr>
              <w:t xml:space="preserve"> recommended by LB Camden: </w:t>
            </w:r>
            <w:r w:rsidR="00A061FB" w:rsidRPr="00264C6D">
              <w:rPr>
                <w:rFonts w:ascii="Arial" w:hAnsi="Arial" w:cs="Arial"/>
              </w:rPr>
              <w:t xml:space="preserve">either </w:t>
            </w:r>
            <w:r w:rsidR="00E750B2" w:rsidRPr="00264C6D">
              <w:rPr>
                <w:rFonts w:ascii="Arial" w:hAnsi="Arial" w:cs="Arial"/>
              </w:rPr>
              <w:t xml:space="preserve">K10, Evolve </w:t>
            </w:r>
            <w:r w:rsidR="00A061FB" w:rsidRPr="00264C6D">
              <w:rPr>
                <w:rFonts w:ascii="Arial" w:hAnsi="Arial" w:cs="Arial"/>
              </w:rPr>
              <w:t>or</w:t>
            </w:r>
            <w:r w:rsidR="00E750B2" w:rsidRPr="00264C6D">
              <w:rPr>
                <w:rFonts w:ascii="Arial" w:hAnsi="Arial" w:cs="Arial"/>
              </w:rPr>
              <w:t xml:space="preserve"> JBT.</w:t>
            </w:r>
            <w:r w:rsidR="00C06E13" w:rsidRPr="00264C6D">
              <w:rPr>
                <w:rFonts w:ascii="Arial" w:hAnsi="Arial" w:cs="Arial"/>
              </w:rPr>
              <w:t xml:space="preserve"> </w:t>
            </w:r>
            <w:r w:rsidR="00BB5FC2" w:rsidRPr="00264C6D">
              <w:rPr>
                <w:rFonts w:ascii="Arial" w:hAnsi="Arial" w:cs="Arial"/>
              </w:rPr>
              <w:t xml:space="preserve">The </w:t>
            </w:r>
            <w:r w:rsidRPr="00264C6D">
              <w:rPr>
                <w:rFonts w:ascii="Arial" w:hAnsi="Arial" w:cs="Arial"/>
              </w:rPr>
              <w:t xml:space="preserve">length of project and subsequent length of the sub-contractor work packages mean we will </w:t>
            </w:r>
            <w:r w:rsidR="00F00F58" w:rsidRPr="00264C6D">
              <w:rPr>
                <w:rFonts w:ascii="Arial" w:hAnsi="Arial" w:cs="Arial"/>
              </w:rPr>
              <w:t xml:space="preserve">have no </w:t>
            </w:r>
            <w:r w:rsidRPr="00264C6D">
              <w:rPr>
                <w:rFonts w:ascii="Arial" w:hAnsi="Arial" w:cs="Arial"/>
              </w:rPr>
              <w:t xml:space="preserve">52-week apprenticeships </w:t>
            </w:r>
            <w:r w:rsidR="00F00F58" w:rsidRPr="00264C6D">
              <w:rPr>
                <w:rFonts w:ascii="Arial" w:hAnsi="Arial" w:cs="Arial"/>
              </w:rPr>
              <w:t xml:space="preserve">so we will recruit to the extent of the contract lengths we have available. </w:t>
            </w:r>
            <w:r w:rsidR="00A061FB" w:rsidRPr="00264C6D">
              <w:rPr>
                <w:rFonts w:ascii="Arial" w:hAnsi="Arial" w:cs="Arial"/>
              </w:rPr>
              <w:t>We will facilitate early engagement between Camden</w:t>
            </w:r>
            <w:r w:rsidR="003A2BE6" w:rsidRPr="00264C6D">
              <w:rPr>
                <w:rFonts w:ascii="Arial" w:hAnsi="Arial" w:cs="Arial"/>
              </w:rPr>
              <w:t xml:space="preserve">, </w:t>
            </w:r>
            <w:r w:rsidR="00A061FB" w:rsidRPr="00264C6D">
              <w:rPr>
                <w:rFonts w:ascii="Arial" w:hAnsi="Arial" w:cs="Arial"/>
              </w:rPr>
              <w:t xml:space="preserve">its partners and our supply chain to encourage apprentice recruitment to their organisations beyond the limits of their time on the Somerstown project. We will also explore opportunities within our supply chain outside of the Somerstown project. </w:t>
            </w:r>
            <w:r w:rsidR="0096395E" w:rsidRPr="00264C6D">
              <w:rPr>
                <w:rFonts w:ascii="Arial" w:hAnsi="Arial" w:cs="Arial"/>
              </w:rPr>
              <w:t xml:space="preserve">We will advertise all new apprenticeship roles in advance of the requirement on-site and will recruit </w:t>
            </w:r>
            <w:r w:rsidR="00E750B2" w:rsidRPr="00264C6D">
              <w:rPr>
                <w:rFonts w:ascii="Arial" w:hAnsi="Arial" w:cs="Arial"/>
              </w:rPr>
              <w:t xml:space="preserve">to </w:t>
            </w:r>
            <w:r w:rsidR="0096395E" w:rsidRPr="00264C6D">
              <w:rPr>
                <w:rFonts w:ascii="Arial" w:hAnsi="Arial" w:cs="Arial"/>
              </w:rPr>
              <w:t>them</w:t>
            </w:r>
            <w:r w:rsidR="00E750B2" w:rsidRPr="00264C6D">
              <w:rPr>
                <w:rFonts w:ascii="Arial" w:hAnsi="Arial" w:cs="Arial"/>
              </w:rPr>
              <w:t xml:space="preserve"> as above</w:t>
            </w:r>
            <w:r w:rsidR="0096395E" w:rsidRPr="00264C6D">
              <w:rPr>
                <w:rFonts w:ascii="Arial" w:hAnsi="Arial" w:cs="Arial"/>
              </w:rPr>
              <w:t xml:space="preserve">. </w:t>
            </w:r>
            <w:r w:rsidR="00A061FB" w:rsidRPr="00264C6D">
              <w:rPr>
                <w:rFonts w:ascii="Arial" w:hAnsi="Arial" w:cs="Arial"/>
              </w:rPr>
              <w:t xml:space="preserve">Where appropriate Camden referrals are not forthcoming, we will recruit from alternative areas. </w:t>
            </w:r>
            <w:r w:rsidRPr="00264C6D">
              <w:rPr>
                <w:rFonts w:ascii="Arial" w:hAnsi="Arial" w:cs="Arial"/>
              </w:rPr>
              <w:t>W</w:t>
            </w:r>
            <w:r w:rsidR="00E750B2" w:rsidRPr="00264C6D">
              <w:rPr>
                <w:rFonts w:ascii="Arial" w:hAnsi="Arial" w:cs="Arial"/>
              </w:rPr>
              <w:t>e</w:t>
            </w:r>
            <w:r w:rsidRPr="00264C6D">
              <w:rPr>
                <w:rFonts w:ascii="Arial" w:hAnsi="Arial" w:cs="Arial"/>
              </w:rPr>
              <w:t xml:space="preserve"> will work </w:t>
            </w:r>
            <w:r w:rsidR="006B74D9" w:rsidRPr="00264C6D">
              <w:rPr>
                <w:rFonts w:ascii="Arial" w:hAnsi="Arial" w:cs="Arial"/>
              </w:rPr>
              <w:t xml:space="preserve">in partnership </w:t>
            </w:r>
            <w:r w:rsidRPr="00264C6D">
              <w:rPr>
                <w:rFonts w:ascii="Arial" w:hAnsi="Arial" w:cs="Arial"/>
              </w:rPr>
              <w:t>with LB Camden</w:t>
            </w:r>
            <w:r w:rsidR="006B74D9" w:rsidRPr="00264C6D">
              <w:rPr>
                <w:rFonts w:ascii="Arial" w:hAnsi="Arial" w:cs="Arial"/>
              </w:rPr>
              <w:t xml:space="preserve"> and their </w:t>
            </w:r>
            <w:r w:rsidRPr="00264C6D">
              <w:rPr>
                <w:rFonts w:ascii="Arial" w:hAnsi="Arial" w:cs="Arial"/>
              </w:rPr>
              <w:t>K</w:t>
            </w:r>
            <w:r w:rsidR="0096395E" w:rsidRPr="00264C6D">
              <w:rPr>
                <w:rFonts w:ascii="Arial" w:hAnsi="Arial" w:cs="Arial"/>
              </w:rPr>
              <w:t xml:space="preserve">XCS </w:t>
            </w:r>
            <w:r w:rsidRPr="00264C6D">
              <w:rPr>
                <w:rFonts w:ascii="Arial" w:hAnsi="Arial" w:cs="Arial"/>
              </w:rPr>
              <w:t xml:space="preserve">to </w:t>
            </w:r>
            <w:r w:rsidR="00E750B2" w:rsidRPr="00264C6D">
              <w:rPr>
                <w:rFonts w:ascii="Arial" w:hAnsi="Arial" w:cs="Arial"/>
              </w:rPr>
              <w:t>support</w:t>
            </w:r>
            <w:r w:rsidRPr="00264C6D">
              <w:rPr>
                <w:rFonts w:ascii="Arial" w:hAnsi="Arial" w:cs="Arial"/>
              </w:rPr>
              <w:t xml:space="preserve"> alternative outputs for delivery</w:t>
            </w:r>
            <w:r w:rsidR="006B74D9" w:rsidRPr="00264C6D">
              <w:rPr>
                <w:rFonts w:ascii="Arial" w:hAnsi="Arial" w:cs="Arial"/>
              </w:rPr>
              <w:t>,</w:t>
            </w:r>
            <w:r w:rsidR="00F00F58" w:rsidRPr="00264C6D">
              <w:rPr>
                <w:rFonts w:ascii="Arial" w:hAnsi="Arial" w:cs="Arial"/>
              </w:rPr>
              <w:t xml:space="preserve"> </w:t>
            </w:r>
            <w:r w:rsidRPr="00264C6D">
              <w:rPr>
                <w:rFonts w:ascii="Arial" w:hAnsi="Arial" w:cs="Arial"/>
              </w:rPr>
              <w:t>in line with local authority initiatives</w:t>
            </w:r>
            <w:r w:rsidR="006B74D9" w:rsidRPr="00264C6D">
              <w:rPr>
                <w:rFonts w:ascii="Arial" w:hAnsi="Arial" w:cs="Arial"/>
              </w:rPr>
              <w:t xml:space="preserve">, to mitigate apprenticeships with duration less than 52 weeks. </w:t>
            </w:r>
            <w:r w:rsidR="00F00F58" w:rsidRPr="00264C6D">
              <w:rPr>
                <w:rFonts w:ascii="Arial" w:hAnsi="Arial" w:cs="Arial"/>
              </w:rPr>
              <w:t xml:space="preserve">This may include but is not limited to T-levels, creation of entry-level roles for local people and extensive local </w:t>
            </w:r>
            <w:r w:rsidR="00E750B2" w:rsidRPr="00264C6D">
              <w:rPr>
                <w:rFonts w:ascii="Arial" w:hAnsi="Arial" w:cs="Arial"/>
              </w:rPr>
              <w:t xml:space="preserve">resident, stakeholder and school/college </w:t>
            </w:r>
            <w:r w:rsidR="00F00F58" w:rsidRPr="00264C6D">
              <w:rPr>
                <w:rFonts w:ascii="Arial" w:hAnsi="Arial" w:cs="Arial"/>
              </w:rPr>
              <w:t>engagement.</w:t>
            </w:r>
            <w:r w:rsidR="00A061FB">
              <w:rPr>
                <w:rFonts w:ascii="Arial" w:hAnsi="Arial" w:cs="Arial"/>
              </w:rPr>
              <w:t xml:space="preserve"> </w:t>
            </w:r>
          </w:p>
          <w:p w14:paraId="0BC85F2C" w14:textId="39BC4FC7" w:rsidR="007710A9" w:rsidRDefault="007710A9" w:rsidP="008E6465">
            <w:pPr>
              <w:pStyle w:val="Default"/>
              <w:numPr>
                <w:ilvl w:val="0"/>
                <w:numId w:val="11"/>
              </w:numPr>
              <w:jc w:val="both"/>
              <w:rPr>
                <w:sz w:val="22"/>
                <w:szCs w:val="22"/>
              </w:rPr>
            </w:pPr>
            <w:r w:rsidRPr="002175D6">
              <w:rPr>
                <w:sz w:val="22"/>
                <w:szCs w:val="22"/>
              </w:rPr>
              <w:t>We will deliver target outputs as follows: We will identify</w:t>
            </w:r>
            <w:r w:rsidRPr="007710A9">
              <w:rPr>
                <w:sz w:val="22"/>
                <w:szCs w:val="22"/>
              </w:rPr>
              <w:t xml:space="preserve"> apprentice and new job starts prior to start on-site </w:t>
            </w:r>
            <w:r>
              <w:rPr>
                <w:sz w:val="22"/>
                <w:szCs w:val="22"/>
              </w:rPr>
              <w:t xml:space="preserve">using the project programme. We will include the </w:t>
            </w:r>
            <w:r>
              <w:rPr>
                <w:sz w:val="22"/>
                <w:szCs w:val="22"/>
              </w:rPr>
              <w:lastRenderedPageBreak/>
              <w:t>apprentice and local labour commitments in sub-contractor enquiries and orders and will discuss at the pre-let meetings. Prior to arrival on-site, we will liaise with the sub-contractor and with LB Camden</w:t>
            </w:r>
            <w:r w:rsidR="0096395E">
              <w:rPr>
                <w:sz w:val="22"/>
                <w:szCs w:val="22"/>
              </w:rPr>
              <w:t xml:space="preserve">, </w:t>
            </w:r>
            <w:r>
              <w:rPr>
                <w:sz w:val="22"/>
                <w:szCs w:val="22"/>
              </w:rPr>
              <w:t>K</w:t>
            </w:r>
            <w:r w:rsidR="0096395E">
              <w:rPr>
                <w:sz w:val="22"/>
                <w:szCs w:val="22"/>
              </w:rPr>
              <w:t>XCS and the Shared Apprentice Schemes (K10)</w:t>
            </w:r>
            <w:r>
              <w:rPr>
                <w:sz w:val="22"/>
                <w:szCs w:val="22"/>
              </w:rPr>
              <w:t xml:space="preserve"> to ensure we provide adequate lead-in to recruit to the roles. </w:t>
            </w:r>
            <w:r w:rsidRPr="007710A9">
              <w:rPr>
                <w:sz w:val="22"/>
                <w:szCs w:val="22"/>
              </w:rPr>
              <w:t xml:space="preserve">Where practicable, we will provide details of </w:t>
            </w:r>
            <w:r>
              <w:rPr>
                <w:sz w:val="22"/>
                <w:szCs w:val="22"/>
              </w:rPr>
              <w:t xml:space="preserve">all other </w:t>
            </w:r>
            <w:r w:rsidRPr="007710A9">
              <w:rPr>
                <w:sz w:val="22"/>
                <w:szCs w:val="22"/>
              </w:rPr>
              <w:t xml:space="preserve">vacancies arising to Kings Cross Construction Skills Centre and partners. We will use </w:t>
            </w:r>
            <w:r>
              <w:rPr>
                <w:sz w:val="22"/>
                <w:szCs w:val="22"/>
              </w:rPr>
              <w:t>reasonable</w:t>
            </w:r>
            <w:r w:rsidRPr="007710A9">
              <w:rPr>
                <w:sz w:val="22"/>
                <w:szCs w:val="22"/>
              </w:rPr>
              <w:t xml:space="preserve"> endeavours to achieve the requirement, but we envisage the majority</w:t>
            </w:r>
            <w:r w:rsidRPr="007710A9">
              <w:rPr>
                <w:spacing w:val="-11"/>
                <w:sz w:val="22"/>
                <w:szCs w:val="22"/>
              </w:rPr>
              <w:t xml:space="preserve"> </w:t>
            </w:r>
            <w:r w:rsidRPr="007710A9">
              <w:rPr>
                <w:sz w:val="22"/>
                <w:szCs w:val="22"/>
              </w:rPr>
              <w:t>of</w:t>
            </w:r>
            <w:r w:rsidRPr="007710A9">
              <w:rPr>
                <w:spacing w:val="-12"/>
                <w:sz w:val="22"/>
                <w:szCs w:val="22"/>
              </w:rPr>
              <w:t xml:space="preserve"> </w:t>
            </w:r>
            <w:r w:rsidRPr="007710A9">
              <w:rPr>
                <w:sz w:val="22"/>
                <w:szCs w:val="22"/>
              </w:rPr>
              <w:t>roles created will</w:t>
            </w:r>
            <w:r w:rsidRPr="007710A9">
              <w:rPr>
                <w:spacing w:val="-11"/>
                <w:sz w:val="22"/>
                <w:szCs w:val="22"/>
              </w:rPr>
              <w:t xml:space="preserve"> </w:t>
            </w:r>
            <w:r w:rsidRPr="007710A9">
              <w:rPr>
                <w:sz w:val="22"/>
                <w:szCs w:val="22"/>
              </w:rPr>
              <w:t>be</w:t>
            </w:r>
            <w:r w:rsidRPr="007710A9">
              <w:rPr>
                <w:spacing w:val="-12"/>
                <w:sz w:val="22"/>
                <w:szCs w:val="22"/>
              </w:rPr>
              <w:t xml:space="preserve"> </w:t>
            </w:r>
            <w:r w:rsidRPr="007710A9">
              <w:rPr>
                <w:sz w:val="22"/>
                <w:szCs w:val="22"/>
              </w:rPr>
              <w:t xml:space="preserve">based on-site through our sub-contractor teams and that recruitment to their teams will be minimal. </w:t>
            </w:r>
          </w:p>
          <w:p w14:paraId="7B886186" w14:textId="5CD18298" w:rsidR="007710A9" w:rsidRPr="002175D6" w:rsidRDefault="007710A9" w:rsidP="008E6465">
            <w:pPr>
              <w:pStyle w:val="Default"/>
              <w:ind w:left="1080"/>
              <w:jc w:val="both"/>
              <w:rPr>
                <w:sz w:val="22"/>
                <w:szCs w:val="22"/>
              </w:rPr>
            </w:pPr>
            <w:r>
              <w:rPr>
                <w:sz w:val="22"/>
                <w:szCs w:val="22"/>
              </w:rPr>
              <w:t xml:space="preserve">We will work with Westminster Kingsway College and other Capital City College Group partners to schedule work experience opportunities on the project throughout the build and will incorporate a range of engagement activities: participation at Jobs and Careers Fairs, CPD for tutors and students, site visits and practical demonstrations on construction and other activities designed to </w:t>
            </w:r>
            <w:r w:rsidRPr="002175D6">
              <w:rPr>
                <w:sz w:val="22"/>
                <w:szCs w:val="22"/>
              </w:rPr>
              <w:t>promote careers in the sector.</w:t>
            </w:r>
          </w:p>
          <w:p w14:paraId="6C8BEFF6" w14:textId="5C473735" w:rsidR="007710A9" w:rsidRDefault="007710A9" w:rsidP="008E6465">
            <w:pPr>
              <w:pStyle w:val="Default"/>
              <w:ind w:left="1080"/>
              <w:jc w:val="both"/>
              <w:rPr>
                <w:sz w:val="22"/>
                <w:szCs w:val="22"/>
              </w:rPr>
            </w:pPr>
            <w:r w:rsidRPr="002175D6">
              <w:rPr>
                <w:sz w:val="22"/>
                <w:szCs w:val="22"/>
              </w:rPr>
              <w:t xml:space="preserve">We will work with LB Camden to identify local </w:t>
            </w:r>
            <w:r w:rsidR="00310BDF" w:rsidRPr="002175D6">
              <w:rPr>
                <w:sz w:val="22"/>
                <w:szCs w:val="22"/>
              </w:rPr>
              <w:t>businesses and will target a 10% project spend with them. We will use the Local Supply Chain portal to market contract opportunities and will facilitate SMEs entry onto our internal Builder’s Profile system</w:t>
            </w:r>
            <w:r w:rsidR="00851E7B" w:rsidRPr="002175D6">
              <w:rPr>
                <w:sz w:val="22"/>
                <w:szCs w:val="22"/>
              </w:rPr>
              <w:t xml:space="preserve">. Our commitment to this target will be determined by pre-construction procurement choices, which </w:t>
            </w:r>
            <w:r w:rsidR="00BB5FC2" w:rsidRPr="002175D6">
              <w:rPr>
                <w:sz w:val="22"/>
                <w:szCs w:val="22"/>
              </w:rPr>
              <w:t>will</w:t>
            </w:r>
            <w:r w:rsidR="00851E7B" w:rsidRPr="002175D6">
              <w:rPr>
                <w:sz w:val="22"/>
                <w:szCs w:val="22"/>
              </w:rPr>
              <w:t xml:space="preserve"> impact: we will use reasonable endeavours to secure the 10% requirement</w:t>
            </w:r>
            <w:r w:rsidR="00BB5FC2">
              <w:rPr>
                <w:sz w:val="22"/>
                <w:szCs w:val="22"/>
              </w:rPr>
              <w:t xml:space="preserve"> </w:t>
            </w:r>
          </w:p>
          <w:p w14:paraId="4012C0C5" w14:textId="5EA50FCD" w:rsidR="00310BDF" w:rsidRDefault="00310BDF" w:rsidP="008E6465">
            <w:pPr>
              <w:pStyle w:val="ListParagraph"/>
              <w:numPr>
                <w:ilvl w:val="0"/>
                <w:numId w:val="11"/>
              </w:numPr>
              <w:jc w:val="both"/>
              <w:rPr>
                <w:rFonts w:ascii="Arial" w:hAnsi="Arial" w:cs="Arial"/>
              </w:rPr>
            </w:pPr>
            <w:r w:rsidRPr="00310BDF">
              <w:rPr>
                <w:rFonts w:ascii="Arial" w:hAnsi="Arial" w:cs="Arial"/>
              </w:rPr>
              <w:t xml:space="preserve">Health and Safety measures will be managed by the Morgan Sindall SHEQ adviser Dominic Glyde, supported by Regional SHEQ Manager Andrea Smith. All RAMS required to support the ESPP will be carried out in advance of delivery and will incorporate all appropriate legislation. </w:t>
            </w:r>
          </w:p>
          <w:p w14:paraId="7D5C1EEF" w14:textId="4A39C712" w:rsidR="00310BDF" w:rsidRDefault="00310BDF" w:rsidP="008E6465">
            <w:pPr>
              <w:pStyle w:val="ListParagraph"/>
              <w:numPr>
                <w:ilvl w:val="0"/>
                <w:numId w:val="11"/>
              </w:numPr>
              <w:jc w:val="both"/>
              <w:rPr>
                <w:rFonts w:ascii="Arial" w:hAnsi="Arial" w:cs="Arial"/>
              </w:rPr>
            </w:pPr>
            <w:r>
              <w:rPr>
                <w:rFonts w:ascii="Arial" w:hAnsi="Arial" w:cs="Arial"/>
              </w:rPr>
              <w:t xml:space="preserve">All requirements will be cascaded through inclusion in sub-contract orders, enquiries, during pre-let meetings and will be challenged in advance of arrival on-site. We arrange regular Supply Chain meetings for all sub-contractors at which we explain all aspects of Health and Safety and Social Value.  </w:t>
            </w:r>
          </w:p>
          <w:p w14:paraId="2596C746" w14:textId="6A5A7ACD" w:rsidR="00310BDF" w:rsidRPr="00310BDF" w:rsidRDefault="00851E7B" w:rsidP="008E6465">
            <w:pPr>
              <w:pStyle w:val="ListParagraph"/>
              <w:numPr>
                <w:ilvl w:val="0"/>
                <w:numId w:val="11"/>
              </w:numPr>
              <w:jc w:val="both"/>
              <w:rPr>
                <w:rFonts w:ascii="Arial" w:hAnsi="Arial" w:cs="Arial"/>
              </w:rPr>
            </w:pPr>
            <w:r>
              <w:rPr>
                <w:rFonts w:ascii="Arial" w:hAnsi="Arial" w:cs="Arial"/>
              </w:rPr>
              <w:t>Compliance will be managed by our commercial teams in advance of project start and by the project team QS during the construction, with support from the PM</w:t>
            </w:r>
            <w:r w:rsidR="00C87299">
              <w:rPr>
                <w:rFonts w:ascii="Arial" w:hAnsi="Arial" w:cs="Arial"/>
              </w:rPr>
              <w:t xml:space="preserve">. This will include </w:t>
            </w:r>
            <w:r w:rsidR="00FD5408">
              <w:rPr>
                <w:rFonts w:ascii="Arial" w:hAnsi="Arial" w:cs="Arial"/>
              </w:rPr>
              <w:t xml:space="preserve">speaking to all sub-contractors for adherence to </w:t>
            </w:r>
            <w:r w:rsidR="00C87299">
              <w:rPr>
                <w:rFonts w:ascii="Arial" w:hAnsi="Arial" w:cs="Arial"/>
              </w:rPr>
              <w:t>paying the London Living Wage, ensuring all vacancies are advertised through the Kings Cross Skills Centre (all locations) and liaison with Anita Khan, LB Camden central point for recruitment</w:t>
            </w:r>
          </w:p>
          <w:p w14:paraId="2BFC6643" w14:textId="76C05BE5" w:rsidR="00310BDF" w:rsidRPr="007710A9" w:rsidRDefault="00310BDF" w:rsidP="008E6465">
            <w:pPr>
              <w:pStyle w:val="Default"/>
              <w:jc w:val="both"/>
              <w:rPr>
                <w:sz w:val="22"/>
                <w:szCs w:val="22"/>
              </w:rPr>
            </w:pPr>
          </w:p>
          <w:p w14:paraId="6A76A375" w14:textId="77777777" w:rsidR="00FF4B7E" w:rsidRDefault="00FF4B7E" w:rsidP="008E6465">
            <w:pPr>
              <w:pStyle w:val="Default"/>
              <w:jc w:val="both"/>
              <w:rPr>
                <w:sz w:val="22"/>
                <w:szCs w:val="22"/>
              </w:rPr>
            </w:pPr>
          </w:p>
          <w:p w14:paraId="66AEF877" w14:textId="617EEB68" w:rsidR="00FF4B7E" w:rsidRDefault="00FF4B7E" w:rsidP="008E6465">
            <w:pPr>
              <w:pStyle w:val="Default"/>
              <w:jc w:val="both"/>
              <w:rPr>
                <w:sz w:val="22"/>
                <w:szCs w:val="22"/>
              </w:rPr>
            </w:pPr>
          </w:p>
          <w:p w14:paraId="5D19F07D" w14:textId="472BC0FA" w:rsidR="00FF4B7E" w:rsidRDefault="00FF4B7E" w:rsidP="008E6465">
            <w:pPr>
              <w:pStyle w:val="Default"/>
              <w:jc w:val="both"/>
              <w:rPr>
                <w:sz w:val="22"/>
                <w:szCs w:val="22"/>
              </w:rPr>
            </w:pPr>
          </w:p>
          <w:p w14:paraId="7497214A" w14:textId="64E5185B" w:rsidR="00FF4B7E" w:rsidRDefault="00FF4B7E" w:rsidP="008E6465">
            <w:pPr>
              <w:pStyle w:val="Default"/>
              <w:jc w:val="both"/>
              <w:rPr>
                <w:sz w:val="22"/>
                <w:szCs w:val="22"/>
              </w:rPr>
            </w:pPr>
          </w:p>
          <w:p w14:paraId="43E43A4B" w14:textId="259D23EB" w:rsidR="00FF4B7E" w:rsidRDefault="00FF4B7E" w:rsidP="008E6465">
            <w:pPr>
              <w:pStyle w:val="Default"/>
              <w:jc w:val="both"/>
              <w:rPr>
                <w:sz w:val="22"/>
                <w:szCs w:val="22"/>
              </w:rPr>
            </w:pPr>
          </w:p>
          <w:p w14:paraId="1877AB97" w14:textId="41FE82B1" w:rsidR="00FF4B7E" w:rsidRDefault="00FF4B7E" w:rsidP="008E6465">
            <w:pPr>
              <w:pStyle w:val="Default"/>
              <w:jc w:val="both"/>
              <w:rPr>
                <w:sz w:val="22"/>
                <w:szCs w:val="22"/>
              </w:rPr>
            </w:pPr>
          </w:p>
          <w:p w14:paraId="5BE89B0A" w14:textId="0590A734" w:rsidR="00FF4B7E" w:rsidRDefault="00FF4B7E" w:rsidP="008E6465">
            <w:pPr>
              <w:pStyle w:val="Default"/>
              <w:jc w:val="both"/>
              <w:rPr>
                <w:sz w:val="22"/>
                <w:szCs w:val="22"/>
              </w:rPr>
            </w:pPr>
          </w:p>
          <w:p w14:paraId="196B1DD5" w14:textId="3D6420BD" w:rsidR="00FF4B7E" w:rsidRDefault="00FF4B7E" w:rsidP="008E6465">
            <w:pPr>
              <w:pStyle w:val="Default"/>
              <w:jc w:val="both"/>
              <w:rPr>
                <w:sz w:val="22"/>
                <w:szCs w:val="22"/>
              </w:rPr>
            </w:pPr>
          </w:p>
          <w:p w14:paraId="4548BA84" w14:textId="12283B37" w:rsidR="00FF4B7E" w:rsidRDefault="00FF4B7E" w:rsidP="008E6465">
            <w:pPr>
              <w:pStyle w:val="Default"/>
              <w:jc w:val="both"/>
              <w:rPr>
                <w:sz w:val="22"/>
                <w:szCs w:val="22"/>
              </w:rPr>
            </w:pPr>
          </w:p>
          <w:p w14:paraId="2C74579E" w14:textId="06520971" w:rsidR="00FF4B7E" w:rsidRDefault="00FF4B7E" w:rsidP="008E6465">
            <w:pPr>
              <w:pStyle w:val="Default"/>
              <w:jc w:val="both"/>
              <w:rPr>
                <w:sz w:val="22"/>
                <w:szCs w:val="22"/>
              </w:rPr>
            </w:pPr>
          </w:p>
          <w:p w14:paraId="1440DAA4" w14:textId="17108DF6" w:rsidR="00FF4B7E" w:rsidRDefault="00FF4B7E" w:rsidP="008E6465">
            <w:pPr>
              <w:pStyle w:val="Default"/>
              <w:jc w:val="both"/>
              <w:rPr>
                <w:sz w:val="22"/>
                <w:szCs w:val="22"/>
              </w:rPr>
            </w:pPr>
          </w:p>
          <w:p w14:paraId="4C1E73A6" w14:textId="77777777" w:rsidR="000557CF" w:rsidRDefault="000557CF" w:rsidP="008E6465">
            <w:pPr>
              <w:pStyle w:val="Default"/>
              <w:jc w:val="both"/>
              <w:rPr>
                <w:sz w:val="22"/>
                <w:szCs w:val="22"/>
              </w:rPr>
            </w:pPr>
          </w:p>
          <w:p w14:paraId="1E182FC5" w14:textId="77777777" w:rsidR="008E6465" w:rsidRDefault="008E6465" w:rsidP="008E6465">
            <w:pPr>
              <w:pStyle w:val="Default"/>
              <w:jc w:val="both"/>
              <w:rPr>
                <w:sz w:val="22"/>
                <w:szCs w:val="22"/>
              </w:rPr>
            </w:pPr>
          </w:p>
          <w:p w14:paraId="4CCFB98B" w14:textId="77777777" w:rsidR="008E6465" w:rsidRDefault="008E6465" w:rsidP="008E6465">
            <w:pPr>
              <w:pStyle w:val="Default"/>
              <w:jc w:val="both"/>
              <w:rPr>
                <w:sz w:val="22"/>
                <w:szCs w:val="22"/>
              </w:rPr>
            </w:pPr>
          </w:p>
          <w:p w14:paraId="36C21B87" w14:textId="20ED5B2E" w:rsidR="008E6465" w:rsidRPr="00651D28" w:rsidRDefault="008E6465" w:rsidP="008E6465">
            <w:pPr>
              <w:pStyle w:val="Default"/>
              <w:jc w:val="both"/>
              <w:rPr>
                <w:sz w:val="22"/>
                <w:szCs w:val="22"/>
              </w:rPr>
            </w:pPr>
          </w:p>
        </w:tc>
      </w:tr>
      <w:tr w:rsidR="00310BDF" w:rsidRPr="00651D28" w14:paraId="28CF99CC" w14:textId="77777777" w:rsidTr="00046D0B">
        <w:tc>
          <w:tcPr>
            <w:tcW w:w="9016" w:type="dxa"/>
          </w:tcPr>
          <w:p w14:paraId="2FE2BF3F" w14:textId="77777777" w:rsidR="00310BDF" w:rsidRDefault="00310BDF" w:rsidP="008E6465">
            <w:pPr>
              <w:pStyle w:val="Default"/>
              <w:jc w:val="both"/>
              <w:rPr>
                <w:sz w:val="22"/>
                <w:szCs w:val="22"/>
              </w:rPr>
            </w:pPr>
          </w:p>
        </w:tc>
      </w:tr>
    </w:tbl>
    <w:p w14:paraId="4C56B6C1" w14:textId="77777777" w:rsidR="00046D0B" w:rsidRPr="00651D28" w:rsidRDefault="00046D0B" w:rsidP="008E6465">
      <w:pPr>
        <w:pStyle w:val="Default"/>
        <w:jc w:val="both"/>
        <w:rPr>
          <w:sz w:val="22"/>
          <w:szCs w:val="22"/>
        </w:rPr>
      </w:pPr>
    </w:p>
    <w:p w14:paraId="35ADDDE2" w14:textId="77777777" w:rsidR="00046D0B" w:rsidRPr="000557CF" w:rsidRDefault="00046D0B" w:rsidP="008E6465">
      <w:pPr>
        <w:pStyle w:val="Default"/>
        <w:jc w:val="both"/>
        <w:rPr>
          <w:b/>
          <w:sz w:val="22"/>
          <w:szCs w:val="22"/>
        </w:rPr>
      </w:pPr>
      <w:bookmarkStart w:id="1" w:name="_Hlk122082033"/>
      <w:r w:rsidRPr="000557CF">
        <w:rPr>
          <w:b/>
          <w:sz w:val="22"/>
          <w:szCs w:val="22"/>
        </w:rPr>
        <w:t xml:space="preserve">Additional employment and skills measures that will support the Employment &amp; Skills Strategy </w:t>
      </w:r>
    </w:p>
    <w:p w14:paraId="6A2603C9" w14:textId="77777777" w:rsidR="00046D0B" w:rsidRPr="000557CF" w:rsidRDefault="00046D0B" w:rsidP="008E6465">
      <w:pPr>
        <w:pStyle w:val="Default"/>
        <w:jc w:val="both"/>
        <w:rPr>
          <w:sz w:val="22"/>
          <w:szCs w:val="22"/>
        </w:rPr>
      </w:pPr>
    </w:p>
    <w:tbl>
      <w:tblPr>
        <w:tblStyle w:val="TableGrid"/>
        <w:tblpPr w:leftFromText="180" w:rightFromText="180" w:vertAnchor="text" w:horzAnchor="margin" w:tblpY="1483"/>
        <w:tblOverlap w:val="never"/>
        <w:tblW w:w="9042" w:type="dxa"/>
        <w:tblLayout w:type="fixed"/>
        <w:tblLook w:val="04A0" w:firstRow="1" w:lastRow="0" w:firstColumn="1" w:lastColumn="0" w:noHBand="0" w:noVBand="1"/>
      </w:tblPr>
      <w:tblGrid>
        <w:gridCol w:w="9042"/>
      </w:tblGrid>
      <w:tr w:rsidR="00046D0B" w:rsidRPr="000557CF" w14:paraId="1F37BE91" w14:textId="77777777" w:rsidTr="00046D0B">
        <w:trPr>
          <w:trHeight w:val="1251"/>
        </w:trPr>
        <w:tc>
          <w:tcPr>
            <w:tcW w:w="9042" w:type="dxa"/>
          </w:tcPr>
          <w:p w14:paraId="4F6C2A4F" w14:textId="77777777" w:rsidR="00046D0B" w:rsidRPr="000557CF" w:rsidRDefault="00046D0B" w:rsidP="008E6465">
            <w:pPr>
              <w:pStyle w:val="Default"/>
              <w:jc w:val="both"/>
              <w:rPr>
                <w:sz w:val="22"/>
                <w:szCs w:val="22"/>
              </w:rPr>
            </w:pPr>
          </w:p>
          <w:p w14:paraId="269FF43E" w14:textId="423C3BFE" w:rsidR="00FF4B7E" w:rsidRPr="005A3F69" w:rsidRDefault="00046D0B" w:rsidP="008E6465">
            <w:pPr>
              <w:pStyle w:val="Default"/>
              <w:jc w:val="both"/>
              <w:rPr>
                <w:b/>
                <w:bCs/>
                <w:sz w:val="22"/>
                <w:szCs w:val="22"/>
              </w:rPr>
            </w:pPr>
            <w:r w:rsidRPr="000557CF">
              <w:rPr>
                <w:b/>
                <w:bCs/>
                <w:sz w:val="22"/>
                <w:szCs w:val="22"/>
              </w:rPr>
              <w:t>Additional employment and skills measures that will support the Employment &amp; Skills Strategy</w:t>
            </w:r>
            <w:r w:rsidR="00651D28" w:rsidRPr="000557CF">
              <w:rPr>
                <w:b/>
                <w:bCs/>
                <w:sz w:val="22"/>
                <w:szCs w:val="22"/>
              </w:rPr>
              <w:t>:</w:t>
            </w:r>
          </w:p>
          <w:p w14:paraId="31D3CDFC" w14:textId="2D7FB97B" w:rsidR="00FF4B7E" w:rsidRPr="003A2BE6" w:rsidRDefault="00851E7B" w:rsidP="008E6465">
            <w:pPr>
              <w:pStyle w:val="Default"/>
              <w:jc w:val="both"/>
              <w:rPr>
                <w:sz w:val="22"/>
                <w:szCs w:val="22"/>
              </w:rPr>
            </w:pPr>
            <w:r w:rsidRPr="005A3F69">
              <w:rPr>
                <w:sz w:val="22"/>
                <w:szCs w:val="22"/>
              </w:rPr>
              <w:t xml:space="preserve">We will further support the ESPP by working with local schools and colleges and engagements at appropriate points of the project schedule. We will also support their curriculum and delivery of Gatsby regulations by providing opportunities for their students to speak with our staff and develop a more thorough understanding of the construction sector and the roles available in it. This will include STEM activities within the schools and colleges alongside tours, visits, workshops and project presentations both on-site and as part </w:t>
            </w:r>
            <w:r w:rsidRPr="003A2BE6">
              <w:rPr>
                <w:sz w:val="22"/>
                <w:szCs w:val="22"/>
              </w:rPr>
              <w:t>of their lectures.</w:t>
            </w:r>
          </w:p>
          <w:p w14:paraId="17FB744F" w14:textId="5778E5D4" w:rsidR="00851E7B" w:rsidRPr="005A3F69" w:rsidRDefault="00851E7B" w:rsidP="008E6465">
            <w:pPr>
              <w:pStyle w:val="Default"/>
              <w:jc w:val="both"/>
              <w:rPr>
                <w:sz w:val="22"/>
                <w:szCs w:val="22"/>
              </w:rPr>
            </w:pPr>
            <w:r w:rsidRPr="003A2BE6">
              <w:rPr>
                <w:sz w:val="22"/>
                <w:szCs w:val="22"/>
              </w:rPr>
              <w:t>We will ring-fence vacancies and make them available to local workless residents. Where</w:t>
            </w:r>
            <w:r w:rsidRPr="005A3F69">
              <w:rPr>
                <w:sz w:val="22"/>
                <w:szCs w:val="22"/>
              </w:rPr>
              <w:t xml:space="preserve"> appropriate we wi</w:t>
            </w:r>
            <w:r w:rsidR="00B0742F" w:rsidRPr="005A3F69">
              <w:rPr>
                <w:sz w:val="22"/>
                <w:szCs w:val="22"/>
              </w:rPr>
              <w:t>l</w:t>
            </w:r>
            <w:r w:rsidRPr="005A3F69">
              <w:rPr>
                <w:sz w:val="22"/>
                <w:szCs w:val="22"/>
              </w:rPr>
              <w:t xml:space="preserve">l set up a Pre-Employment Training course in partnership with Job Centre Plus in the form of a SWAP course to prepare people to access our entry-level and apprentice roles. </w:t>
            </w:r>
          </w:p>
          <w:p w14:paraId="64B5046F" w14:textId="77777777" w:rsidR="005A3F69" w:rsidRPr="005A3F69" w:rsidRDefault="005A3F69" w:rsidP="008E6465">
            <w:pPr>
              <w:jc w:val="both"/>
              <w:rPr>
                <w:rFonts w:ascii="Arial" w:hAnsi="Arial" w:cs="Arial"/>
              </w:rPr>
            </w:pPr>
            <w:r w:rsidRPr="005A3F69">
              <w:rPr>
                <w:rFonts w:ascii="Arial" w:hAnsi="Arial" w:cs="Arial"/>
              </w:rPr>
              <w:t>In addition, we will support T-Level students with industrial placements and will deliver design and build in primary schools. We will invite students on site to take part in practical taster sessions in various trades such as bricklaying and painting and decorating, once the trade is on site.</w:t>
            </w:r>
          </w:p>
          <w:p w14:paraId="6EFED651" w14:textId="4360CED0" w:rsidR="00FF4B7E" w:rsidRPr="005A3F69" w:rsidRDefault="005A3F69" w:rsidP="008E6465">
            <w:pPr>
              <w:pStyle w:val="Default"/>
              <w:jc w:val="both"/>
              <w:rPr>
                <w:b/>
                <w:bCs/>
                <w:sz w:val="22"/>
                <w:szCs w:val="22"/>
              </w:rPr>
            </w:pPr>
            <w:r w:rsidRPr="005A3F69">
              <w:rPr>
                <w:sz w:val="22"/>
                <w:szCs w:val="22"/>
              </w:rPr>
              <w:t>We will work closely with Good Work Camden Job Hub as well as their key partners, including Kings Cross Recruit, Timewise Jobs, Your Future, Somers Town Community Association Job Hub and services delivered in The Living Centre. We currently engage with shelter residents where we inform them about the development, and we also regularly attend meetings with the TRA about the community garden plans</w:t>
            </w:r>
          </w:p>
          <w:p w14:paraId="21A99961" w14:textId="026DE3ED" w:rsidR="00FF4B7E" w:rsidRDefault="00FF4B7E" w:rsidP="008E6465">
            <w:pPr>
              <w:pStyle w:val="Default"/>
              <w:jc w:val="both"/>
              <w:rPr>
                <w:b/>
                <w:bCs/>
                <w:sz w:val="22"/>
                <w:szCs w:val="22"/>
              </w:rPr>
            </w:pPr>
          </w:p>
          <w:p w14:paraId="06112DC9" w14:textId="5C1628A6" w:rsidR="00FF4B7E" w:rsidRDefault="00FF4B7E" w:rsidP="008E6465">
            <w:pPr>
              <w:pStyle w:val="Default"/>
              <w:jc w:val="both"/>
              <w:rPr>
                <w:b/>
                <w:bCs/>
                <w:sz w:val="22"/>
                <w:szCs w:val="22"/>
              </w:rPr>
            </w:pPr>
          </w:p>
          <w:p w14:paraId="59223DB9" w14:textId="11A6BEBF" w:rsidR="00FF4B7E" w:rsidRDefault="00FF4B7E" w:rsidP="008E6465">
            <w:pPr>
              <w:pStyle w:val="Default"/>
              <w:jc w:val="both"/>
              <w:rPr>
                <w:b/>
                <w:bCs/>
                <w:sz w:val="22"/>
                <w:szCs w:val="22"/>
              </w:rPr>
            </w:pPr>
          </w:p>
          <w:p w14:paraId="44F06560" w14:textId="556DF25C" w:rsidR="00FF4B7E" w:rsidRDefault="00FF4B7E" w:rsidP="008E6465">
            <w:pPr>
              <w:pStyle w:val="Default"/>
              <w:jc w:val="both"/>
              <w:rPr>
                <w:b/>
                <w:bCs/>
                <w:sz w:val="22"/>
                <w:szCs w:val="22"/>
              </w:rPr>
            </w:pPr>
          </w:p>
          <w:p w14:paraId="75F78F22" w14:textId="353AF1C8" w:rsidR="00FF4B7E" w:rsidRDefault="00FF4B7E" w:rsidP="008E6465">
            <w:pPr>
              <w:pStyle w:val="Default"/>
              <w:jc w:val="both"/>
              <w:rPr>
                <w:b/>
                <w:bCs/>
                <w:sz w:val="22"/>
                <w:szCs w:val="22"/>
              </w:rPr>
            </w:pPr>
          </w:p>
          <w:p w14:paraId="3E3C0279" w14:textId="77777777" w:rsidR="00046D0B" w:rsidRPr="000557CF" w:rsidRDefault="00046D0B" w:rsidP="008E6465">
            <w:pPr>
              <w:pStyle w:val="Default"/>
              <w:jc w:val="both"/>
              <w:rPr>
                <w:sz w:val="22"/>
                <w:szCs w:val="22"/>
              </w:rPr>
            </w:pPr>
          </w:p>
        </w:tc>
      </w:tr>
    </w:tbl>
    <w:p w14:paraId="389675A7" w14:textId="74AFA18D" w:rsidR="00E75AE5" w:rsidRPr="000557CF" w:rsidRDefault="00B0742F" w:rsidP="008E6465">
      <w:pPr>
        <w:pStyle w:val="Default"/>
        <w:jc w:val="both"/>
        <w:rPr>
          <w:b/>
          <w:sz w:val="22"/>
          <w:szCs w:val="22"/>
        </w:rPr>
      </w:pPr>
      <w:r>
        <w:rPr>
          <w:sz w:val="22"/>
          <w:szCs w:val="22"/>
        </w:rPr>
        <w:t>P</w:t>
      </w:r>
      <w:r w:rsidR="00651D28" w:rsidRPr="000557CF">
        <w:rPr>
          <w:sz w:val="22"/>
          <w:szCs w:val="22"/>
        </w:rPr>
        <w:t xml:space="preserve">lease set out any </w:t>
      </w:r>
      <w:r w:rsidR="00046D0B" w:rsidRPr="000557CF">
        <w:rPr>
          <w:sz w:val="22"/>
          <w:szCs w:val="22"/>
        </w:rPr>
        <w:t>additional em</w:t>
      </w:r>
      <w:r w:rsidR="00651D28" w:rsidRPr="000557CF">
        <w:rPr>
          <w:sz w:val="22"/>
          <w:szCs w:val="22"/>
        </w:rPr>
        <w:t>ployment and skills support the organisation</w:t>
      </w:r>
      <w:r w:rsidR="00046D0B" w:rsidRPr="000557CF">
        <w:rPr>
          <w:sz w:val="22"/>
          <w:szCs w:val="22"/>
        </w:rPr>
        <w:t xml:space="preserve"> wo</w:t>
      </w:r>
      <w:r w:rsidR="00651D28" w:rsidRPr="000557CF">
        <w:rPr>
          <w:sz w:val="22"/>
          <w:szCs w:val="22"/>
        </w:rPr>
        <w:t>uld be willing to provide and/</w:t>
      </w:r>
      <w:r w:rsidR="000557CF">
        <w:rPr>
          <w:sz w:val="22"/>
          <w:szCs w:val="22"/>
        </w:rPr>
        <w:t xml:space="preserve">or suggest how the </w:t>
      </w:r>
      <w:r w:rsidR="00046D0B" w:rsidRPr="000557CF">
        <w:rPr>
          <w:sz w:val="22"/>
          <w:szCs w:val="22"/>
        </w:rPr>
        <w:t xml:space="preserve">approach to delivering against the areas outlined within the ESSP template will provide additional value. </w:t>
      </w:r>
      <w:r w:rsidR="00046D0B" w:rsidRPr="000557CF">
        <w:rPr>
          <w:b/>
          <w:sz w:val="22"/>
          <w:szCs w:val="22"/>
        </w:rPr>
        <w:t>(Max 350 words)</w:t>
      </w:r>
    </w:p>
    <w:bookmarkEnd w:id="1"/>
    <w:tbl>
      <w:tblPr>
        <w:tblW w:w="10290" w:type="dxa"/>
        <w:tblBorders>
          <w:top w:val="nil"/>
          <w:left w:val="nil"/>
          <w:bottom w:val="nil"/>
          <w:right w:val="nil"/>
        </w:tblBorders>
        <w:tblLayout w:type="fixed"/>
        <w:tblLook w:val="0000" w:firstRow="0" w:lastRow="0" w:firstColumn="0" w:lastColumn="0" w:noHBand="0" w:noVBand="0"/>
      </w:tblPr>
      <w:tblGrid>
        <w:gridCol w:w="10290"/>
      </w:tblGrid>
      <w:tr w:rsidR="00E75AE5" w:rsidRPr="00651D28" w14:paraId="20D886CA" w14:textId="77777777" w:rsidTr="00FF73E6">
        <w:trPr>
          <w:trHeight w:val="89"/>
        </w:trPr>
        <w:tc>
          <w:tcPr>
            <w:tcW w:w="10290" w:type="dxa"/>
          </w:tcPr>
          <w:p w14:paraId="7F2C4B40" w14:textId="77777777" w:rsidR="00E75AE5" w:rsidRPr="00651D28" w:rsidRDefault="00E75AE5" w:rsidP="008E6465">
            <w:pPr>
              <w:pStyle w:val="Default"/>
              <w:jc w:val="both"/>
              <w:rPr>
                <w:sz w:val="22"/>
                <w:szCs w:val="22"/>
              </w:rPr>
            </w:pPr>
          </w:p>
          <w:p w14:paraId="614FD04E" w14:textId="77777777" w:rsidR="00E75AE5" w:rsidRPr="00651D28" w:rsidRDefault="00E75AE5" w:rsidP="008E6465">
            <w:pPr>
              <w:pStyle w:val="Default"/>
              <w:jc w:val="both"/>
              <w:rPr>
                <w:sz w:val="22"/>
                <w:szCs w:val="22"/>
              </w:rPr>
            </w:pPr>
          </w:p>
          <w:p w14:paraId="4DF73C7E" w14:textId="77777777" w:rsidR="00E75AE5" w:rsidRPr="00651D28" w:rsidRDefault="00E75AE5" w:rsidP="008E6465">
            <w:pPr>
              <w:pStyle w:val="Default"/>
              <w:jc w:val="both"/>
              <w:rPr>
                <w:sz w:val="22"/>
                <w:szCs w:val="22"/>
              </w:rPr>
            </w:pPr>
          </w:p>
        </w:tc>
      </w:tr>
    </w:tbl>
    <w:p w14:paraId="2DB7C522" w14:textId="77777777" w:rsidR="00E75AE5" w:rsidRPr="00651D28" w:rsidRDefault="00E75AE5" w:rsidP="008E6465">
      <w:pPr>
        <w:jc w:val="both"/>
        <w:rPr>
          <w:rFonts w:ascii="Arial" w:hAnsi="Arial" w:cs="Arial"/>
        </w:rPr>
      </w:pPr>
      <w:r w:rsidRPr="00651D28">
        <w:rPr>
          <w:rFonts w:ascii="Arial" w:hAnsi="Arial" w:cs="Arial"/>
        </w:rPr>
        <w:br w:type="page"/>
      </w:r>
    </w:p>
    <w:p w14:paraId="7E126358" w14:textId="77777777" w:rsidR="000557CF" w:rsidRPr="00366C46" w:rsidRDefault="00366C46" w:rsidP="008E6465">
      <w:pPr>
        <w:spacing w:after="0"/>
        <w:jc w:val="both"/>
        <w:rPr>
          <w:rFonts w:ascii="Arial" w:hAnsi="Arial" w:cs="Arial"/>
          <w:b/>
          <w:sz w:val="28"/>
        </w:rPr>
      </w:pPr>
      <w:r w:rsidRPr="00366C46">
        <w:rPr>
          <w:rFonts w:ascii="Arial" w:hAnsi="Arial" w:cs="Arial"/>
          <w:b/>
          <w:sz w:val="28"/>
        </w:rPr>
        <w:lastRenderedPageBreak/>
        <w:t>5.</w:t>
      </w:r>
      <w:r>
        <w:rPr>
          <w:rFonts w:ascii="Arial" w:hAnsi="Arial" w:cs="Arial"/>
          <w:b/>
          <w:sz w:val="28"/>
        </w:rPr>
        <w:t xml:space="preserve"> </w:t>
      </w:r>
      <w:r w:rsidR="00E75AE5" w:rsidRPr="00366C46">
        <w:rPr>
          <w:rFonts w:ascii="Arial" w:hAnsi="Arial" w:cs="Arial"/>
          <w:b/>
          <w:sz w:val="28"/>
        </w:rPr>
        <w:t>O</w:t>
      </w:r>
      <w:r w:rsidR="00023FCA">
        <w:rPr>
          <w:rFonts w:ascii="Arial" w:hAnsi="Arial" w:cs="Arial"/>
          <w:b/>
          <w:sz w:val="28"/>
        </w:rPr>
        <w:t>utput M</w:t>
      </w:r>
      <w:r w:rsidR="000557CF" w:rsidRPr="00366C46">
        <w:rPr>
          <w:rFonts w:ascii="Arial" w:hAnsi="Arial" w:cs="Arial"/>
          <w:b/>
          <w:sz w:val="28"/>
        </w:rPr>
        <w:t>onitoring</w:t>
      </w:r>
    </w:p>
    <w:p w14:paraId="227A1770" w14:textId="77777777" w:rsidR="000557CF" w:rsidRPr="000557CF" w:rsidRDefault="000557CF" w:rsidP="008E6465">
      <w:pPr>
        <w:spacing w:after="0"/>
        <w:jc w:val="both"/>
        <w:rPr>
          <w:rFonts w:ascii="Arial" w:hAnsi="Arial" w:cs="Arial"/>
          <w:b/>
          <w:sz w:val="28"/>
        </w:rPr>
      </w:pPr>
    </w:p>
    <w:p w14:paraId="40E1EFE4" w14:textId="4F942C03" w:rsidR="00E75AE5" w:rsidRDefault="00651D28" w:rsidP="008E6465">
      <w:pPr>
        <w:spacing w:after="0" w:line="240" w:lineRule="auto"/>
        <w:jc w:val="both"/>
        <w:rPr>
          <w:rFonts w:ascii="Arial" w:hAnsi="Arial" w:cs="Arial"/>
          <w:bCs/>
        </w:rPr>
      </w:pPr>
      <w:r w:rsidRPr="00651D28">
        <w:rPr>
          <w:rFonts w:ascii="Arial" w:hAnsi="Arial" w:cs="Arial"/>
          <w:bCs/>
        </w:rPr>
        <w:t xml:space="preserve">Using this </w:t>
      </w:r>
      <w:r>
        <w:rPr>
          <w:rFonts w:ascii="Arial" w:hAnsi="Arial" w:cs="Arial"/>
          <w:bCs/>
        </w:rPr>
        <w:t xml:space="preserve">page as a </w:t>
      </w:r>
      <w:r w:rsidRPr="00651D28">
        <w:rPr>
          <w:rFonts w:ascii="Arial" w:hAnsi="Arial" w:cs="Arial"/>
          <w:bCs/>
        </w:rPr>
        <w:t>template, p</w:t>
      </w:r>
      <w:r w:rsidR="00E75AE5" w:rsidRPr="00651D28">
        <w:rPr>
          <w:rFonts w:ascii="Arial" w:hAnsi="Arial" w:cs="Arial"/>
          <w:bCs/>
        </w:rPr>
        <w:t xml:space="preserve">lease provide a </w:t>
      </w:r>
      <w:r w:rsidR="00E75AE5" w:rsidRPr="00651D28">
        <w:rPr>
          <w:rFonts w:ascii="Arial" w:hAnsi="Arial" w:cs="Arial"/>
          <w:b/>
        </w:rPr>
        <w:t xml:space="preserve">monthly </w:t>
      </w:r>
      <w:r w:rsidR="00E75AE5" w:rsidRPr="00651D28">
        <w:rPr>
          <w:rFonts w:ascii="Arial" w:hAnsi="Arial" w:cs="Arial"/>
          <w:bCs/>
        </w:rPr>
        <w:t>monitoring update detailing progress made towards delivering the ESSP targets</w:t>
      </w:r>
      <w:r w:rsidRPr="00651D28">
        <w:rPr>
          <w:rFonts w:ascii="Arial" w:hAnsi="Arial" w:cs="Arial"/>
          <w:bCs/>
        </w:rPr>
        <w:t>.</w:t>
      </w:r>
    </w:p>
    <w:p w14:paraId="02694DE1" w14:textId="1CDD5B9A" w:rsidR="00B0742F" w:rsidRDefault="00B0742F" w:rsidP="008E6465">
      <w:pPr>
        <w:spacing w:after="0" w:line="240" w:lineRule="auto"/>
        <w:jc w:val="both"/>
        <w:rPr>
          <w:rFonts w:ascii="Arial" w:hAnsi="Arial" w:cs="Arial"/>
          <w:bCs/>
        </w:rPr>
      </w:pPr>
    </w:p>
    <w:p w14:paraId="730FD286" w14:textId="3BD72C13" w:rsidR="00B0742F" w:rsidRPr="00651D28" w:rsidRDefault="00B0742F" w:rsidP="008E6465">
      <w:pPr>
        <w:spacing w:after="0" w:line="240" w:lineRule="auto"/>
        <w:jc w:val="both"/>
        <w:rPr>
          <w:rFonts w:ascii="Arial" w:hAnsi="Arial" w:cs="Arial"/>
          <w:bCs/>
        </w:rPr>
      </w:pPr>
      <w:r w:rsidRPr="002175D6">
        <w:rPr>
          <w:rFonts w:ascii="Arial" w:hAnsi="Arial" w:cs="Arial"/>
          <w:bCs/>
        </w:rPr>
        <w:t>We will complete the monthly monitoring update on receipt of contract and subsequent consolidated project programme</w:t>
      </w:r>
    </w:p>
    <w:p w14:paraId="36BCCD41" w14:textId="77777777" w:rsidR="00E75AE5" w:rsidRPr="00651D28" w:rsidRDefault="00E75AE5" w:rsidP="008E6465">
      <w:pPr>
        <w:spacing w:after="0" w:line="240" w:lineRule="auto"/>
        <w:jc w:val="both"/>
        <w:rPr>
          <w:rFonts w:ascii="Arial" w:hAnsi="Arial" w:cs="Arial"/>
          <w:bCs/>
        </w:rPr>
      </w:pPr>
    </w:p>
    <w:tbl>
      <w:tblPr>
        <w:tblStyle w:val="TableGrid"/>
        <w:tblW w:w="0" w:type="auto"/>
        <w:tblLook w:val="04A0" w:firstRow="1" w:lastRow="0" w:firstColumn="1" w:lastColumn="0" w:noHBand="0" w:noVBand="1"/>
      </w:tblPr>
      <w:tblGrid>
        <w:gridCol w:w="4341"/>
        <w:gridCol w:w="1982"/>
        <w:gridCol w:w="2693"/>
      </w:tblGrid>
      <w:tr w:rsidR="00E75AE5" w:rsidRPr="00651D28" w14:paraId="04D13E04" w14:textId="77777777" w:rsidTr="00E34AA8">
        <w:tc>
          <w:tcPr>
            <w:tcW w:w="0" w:type="auto"/>
            <w:shd w:val="clear" w:color="auto" w:fill="C5E0B3" w:themeFill="accent6" w:themeFillTint="66"/>
          </w:tcPr>
          <w:p w14:paraId="041AFEC6" w14:textId="77777777" w:rsidR="00E75AE5" w:rsidRPr="00651D28" w:rsidRDefault="00E75AE5" w:rsidP="008E6465">
            <w:pPr>
              <w:jc w:val="both"/>
              <w:rPr>
                <w:rFonts w:ascii="Arial" w:hAnsi="Arial" w:cs="Arial"/>
                <w:b/>
              </w:rPr>
            </w:pPr>
            <w:r w:rsidRPr="00651D28">
              <w:rPr>
                <w:rFonts w:ascii="Arial" w:hAnsi="Arial" w:cs="Arial"/>
                <w:b/>
              </w:rPr>
              <w:t>Employment and Skills areas</w:t>
            </w:r>
          </w:p>
        </w:tc>
        <w:tc>
          <w:tcPr>
            <w:tcW w:w="1982" w:type="dxa"/>
            <w:shd w:val="clear" w:color="auto" w:fill="C5E0B3" w:themeFill="accent6" w:themeFillTint="66"/>
          </w:tcPr>
          <w:p w14:paraId="1AACA256" w14:textId="77777777" w:rsidR="00E75AE5" w:rsidRPr="00651D28" w:rsidRDefault="00E75AE5" w:rsidP="008E6465">
            <w:pPr>
              <w:jc w:val="both"/>
              <w:rPr>
                <w:rFonts w:ascii="Arial" w:hAnsi="Arial" w:cs="Arial"/>
                <w:b/>
              </w:rPr>
            </w:pPr>
            <w:r w:rsidRPr="00651D28">
              <w:rPr>
                <w:rFonts w:ascii="Arial" w:hAnsi="Arial" w:cs="Arial"/>
                <w:b/>
              </w:rPr>
              <w:t>Date and Target</w:t>
            </w:r>
          </w:p>
        </w:tc>
        <w:tc>
          <w:tcPr>
            <w:tcW w:w="2693" w:type="dxa"/>
            <w:shd w:val="clear" w:color="auto" w:fill="C5E0B3" w:themeFill="accent6" w:themeFillTint="66"/>
          </w:tcPr>
          <w:p w14:paraId="6BDC7DC1" w14:textId="77777777" w:rsidR="00E75AE5" w:rsidRPr="00651D28" w:rsidRDefault="00E75AE5" w:rsidP="008E6465">
            <w:pPr>
              <w:jc w:val="both"/>
              <w:rPr>
                <w:rFonts w:ascii="Arial" w:hAnsi="Arial" w:cs="Arial"/>
                <w:b/>
              </w:rPr>
            </w:pPr>
            <w:r w:rsidRPr="00651D28">
              <w:rPr>
                <w:rFonts w:ascii="Arial" w:hAnsi="Arial" w:cs="Arial"/>
                <w:b/>
              </w:rPr>
              <w:t>Actual performance</w:t>
            </w:r>
          </w:p>
        </w:tc>
      </w:tr>
      <w:tr w:rsidR="00E75AE5" w:rsidRPr="00651D28" w14:paraId="25C8E925" w14:textId="77777777" w:rsidTr="00792A06">
        <w:tc>
          <w:tcPr>
            <w:tcW w:w="0" w:type="auto"/>
            <w:shd w:val="clear" w:color="auto" w:fill="E7E6E6" w:themeFill="background2"/>
          </w:tcPr>
          <w:p w14:paraId="6A44DE51" w14:textId="77777777" w:rsidR="00E75AE5" w:rsidRPr="00651D28" w:rsidRDefault="00E75AE5" w:rsidP="008E6465">
            <w:pPr>
              <w:jc w:val="both"/>
              <w:rPr>
                <w:rFonts w:ascii="Arial" w:hAnsi="Arial" w:cs="Arial"/>
                <w:b/>
              </w:rPr>
            </w:pPr>
            <w:r w:rsidRPr="00651D28">
              <w:rPr>
                <w:rFonts w:ascii="Arial" w:hAnsi="Arial" w:cs="Arial"/>
                <w:b/>
              </w:rPr>
              <w:t>Schools / College Engagement</w:t>
            </w:r>
          </w:p>
        </w:tc>
        <w:tc>
          <w:tcPr>
            <w:tcW w:w="1982" w:type="dxa"/>
            <w:shd w:val="clear" w:color="auto" w:fill="E7E6E6" w:themeFill="background2"/>
          </w:tcPr>
          <w:p w14:paraId="6F11B279" w14:textId="77777777" w:rsidR="00E75AE5" w:rsidRPr="00651D28" w:rsidRDefault="00E75AE5" w:rsidP="008E6465">
            <w:pPr>
              <w:jc w:val="both"/>
              <w:rPr>
                <w:rFonts w:ascii="Arial" w:hAnsi="Arial" w:cs="Arial"/>
              </w:rPr>
            </w:pPr>
          </w:p>
        </w:tc>
        <w:tc>
          <w:tcPr>
            <w:tcW w:w="2693" w:type="dxa"/>
            <w:shd w:val="clear" w:color="auto" w:fill="E7E6E6" w:themeFill="background2"/>
          </w:tcPr>
          <w:p w14:paraId="14F8BF20" w14:textId="77777777" w:rsidR="00E75AE5" w:rsidRPr="00651D28" w:rsidRDefault="00E75AE5" w:rsidP="008E6465">
            <w:pPr>
              <w:jc w:val="both"/>
              <w:rPr>
                <w:rFonts w:ascii="Arial" w:hAnsi="Arial" w:cs="Arial"/>
              </w:rPr>
            </w:pPr>
          </w:p>
        </w:tc>
      </w:tr>
      <w:tr w:rsidR="00E75AE5" w:rsidRPr="00651D28" w14:paraId="7B9C709C" w14:textId="77777777" w:rsidTr="00E34AA8">
        <w:tc>
          <w:tcPr>
            <w:tcW w:w="0" w:type="auto"/>
            <w:shd w:val="clear" w:color="auto" w:fill="C5E0B3" w:themeFill="accent6" w:themeFillTint="66"/>
          </w:tcPr>
          <w:p w14:paraId="27A504F6" w14:textId="77777777" w:rsidR="00E75AE5" w:rsidRPr="00651D28" w:rsidRDefault="00E75AE5" w:rsidP="008E6465">
            <w:pPr>
              <w:jc w:val="both"/>
              <w:rPr>
                <w:rFonts w:ascii="Arial" w:hAnsi="Arial" w:cs="Arial"/>
                <w:bCs/>
              </w:rPr>
            </w:pPr>
            <w:r w:rsidRPr="00651D28">
              <w:rPr>
                <w:rFonts w:ascii="Arial" w:hAnsi="Arial" w:cs="Arial"/>
                <w:bCs/>
              </w:rPr>
              <w:t>1.School/College/University Site Visits</w:t>
            </w:r>
          </w:p>
        </w:tc>
        <w:tc>
          <w:tcPr>
            <w:tcW w:w="1982" w:type="dxa"/>
          </w:tcPr>
          <w:p w14:paraId="00BC2704" w14:textId="2E5E8304" w:rsidR="00E75AE5" w:rsidRPr="00651D28" w:rsidRDefault="001B76A0" w:rsidP="008E6465">
            <w:pPr>
              <w:jc w:val="both"/>
              <w:rPr>
                <w:rFonts w:ascii="Arial" w:hAnsi="Arial" w:cs="Arial"/>
              </w:rPr>
            </w:pPr>
            <w:r>
              <w:rPr>
                <w:rFonts w:ascii="Arial" w:hAnsi="Arial" w:cs="Arial"/>
              </w:rPr>
              <w:t>July 23 – Feb 24</w:t>
            </w:r>
          </w:p>
        </w:tc>
        <w:tc>
          <w:tcPr>
            <w:tcW w:w="2693" w:type="dxa"/>
          </w:tcPr>
          <w:p w14:paraId="4D31692B" w14:textId="77777777" w:rsidR="00E75AE5" w:rsidRPr="00651D28" w:rsidRDefault="00E75AE5" w:rsidP="008E6465">
            <w:pPr>
              <w:jc w:val="both"/>
              <w:rPr>
                <w:rFonts w:ascii="Arial" w:hAnsi="Arial" w:cs="Arial"/>
              </w:rPr>
            </w:pPr>
          </w:p>
        </w:tc>
      </w:tr>
      <w:tr w:rsidR="00E75AE5" w:rsidRPr="00651D28" w14:paraId="4A2FA0AF" w14:textId="77777777" w:rsidTr="00E34AA8">
        <w:tc>
          <w:tcPr>
            <w:tcW w:w="0" w:type="auto"/>
            <w:shd w:val="clear" w:color="auto" w:fill="C5E0B3" w:themeFill="accent6" w:themeFillTint="66"/>
          </w:tcPr>
          <w:p w14:paraId="3B98FBBF" w14:textId="77777777" w:rsidR="00E75AE5" w:rsidRPr="00651D28" w:rsidRDefault="00E75AE5" w:rsidP="008E6465">
            <w:pPr>
              <w:jc w:val="both"/>
              <w:rPr>
                <w:rFonts w:ascii="Arial" w:hAnsi="Arial" w:cs="Arial"/>
                <w:bCs/>
              </w:rPr>
            </w:pPr>
            <w:r w:rsidRPr="00651D28">
              <w:rPr>
                <w:rFonts w:ascii="Arial" w:hAnsi="Arial" w:cs="Arial"/>
                <w:bCs/>
              </w:rPr>
              <w:t>1a. Site visits – No. of students</w:t>
            </w:r>
          </w:p>
        </w:tc>
        <w:tc>
          <w:tcPr>
            <w:tcW w:w="1982" w:type="dxa"/>
          </w:tcPr>
          <w:p w14:paraId="76FE9797" w14:textId="402BE184" w:rsidR="00E75AE5" w:rsidRPr="00651D28" w:rsidRDefault="001B76A0" w:rsidP="008E6465">
            <w:pPr>
              <w:jc w:val="both"/>
              <w:rPr>
                <w:rFonts w:ascii="Arial" w:hAnsi="Arial" w:cs="Arial"/>
              </w:rPr>
            </w:pPr>
            <w:r>
              <w:rPr>
                <w:rFonts w:ascii="Arial" w:hAnsi="Arial" w:cs="Arial"/>
              </w:rPr>
              <w:t>4 – 40 (est)</w:t>
            </w:r>
          </w:p>
        </w:tc>
        <w:tc>
          <w:tcPr>
            <w:tcW w:w="2693" w:type="dxa"/>
          </w:tcPr>
          <w:p w14:paraId="200A6774" w14:textId="77777777" w:rsidR="00E75AE5" w:rsidRPr="00651D28" w:rsidRDefault="00E75AE5" w:rsidP="008E6465">
            <w:pPr>
              <w:jc w:val="both"/>
              <w:rPr>
                <w:rFonts w:ascii="Arial" w:hAnsi="Arial" w:cs="Arial"/>
              </w:rPr>
            </w:pPr>
          </w:p>
        </w:tc>
      </w:tr>
      <w:tr w:rsidR="00E75AE5" w:rsidRPr="00651D28" w14:paraId="1583F3A0" w14:textId="77777777" w:rsidTr="00E34AA8">
        <w:tc>
          <w:tcPr>
            <w:tcW w:w="0" w:type="auto"/>
            <w:shd w:val="clear" w:color="auto" w:fill="C5E0B3" w:themeFill="accent6" w:themeFillTint="66"/>
          </w:tcPr>
          <w:p w14:paraId="203447B9" w14:textId="77777777" w:rsidR="00E75AE5" w:rsidRPr="00651D28" w:rsidRDefault="00E75AE5" w:rsidP="008E6465">
            <w:pPr>
              <w:jc w:val="both"/>
              <w:rPr>
                <w:rFonts w:ascii="Arial" w:hAnsi="Arial" w:cs="Arial"/>
                <w:bCs/>
              </w:rPr>
            </w:pPr>
            <w:r w:rsidRPr="00651D28">
              <w:rPr>
                <w:rFonts w:ascii="Arial" w:hAnsi="Arial" w:cs="Arial"/>
                <w:bCs/>
              </w:rPr>
              <w:t>2. School/College Workshops</w:t>
            </w:r>
          </w:p>
        </w:tc>
        <w:tc>
          <w:tcPr>
            <w:tcW w:w="1982" w:type="dxa"/>
          </w:tcPr>
          <w:p w14:paraId="10B03823" w14:textId="4DD6A80D" w:rsidR="00E75AE5" w:rsidRPr="00651D28" w:rsidRDefault="001B76A0" w:rsidP="008E6465">
            <w:pPr>
              <w:jc w:val="both"/>
              <w:rPr>
                <w:rFonts w:ascii="Arial" w:hAnsi="Arial" w:cs="Arial"/>
              </w:rPr>
            </w:pPr>
            <w:r>
              <w:rPr>
                <w:rFonts w:ascii="Arial" w:hAnsi="Arial" w:cs="Arial"/>
              </w:rPr>
              <w:t>July 23 – Feb 24</w:t>
            </w:r>
          </w:p>
        </w:tc>
        <w:tc>
          <w:tcPr>
            <w:tcW w:w="2693" w:type="dxa"/>
          </w:tcPr>
          <w:p w14:paraId="53664578" w14:textId="77777777" w:rsidR="00E75AE5" w:rsidRPr="00651D28" w:rsidRDefault="00E75AE5" w:rsidP="008E6465">
            <w:pPr>
              <w:jc w:val="both"/>
              <w:rPr>
                <w:rFonts w:ascii="Arial" w:hAnsi="Arial" w:cs="Arial"/>
              </w:rPr>
            </w:pPr>
          </w:p>
        </w:tc>
      </w:tr>
      <w:tr w:rsidR="00E75AE5" w:rsidRPr="00651D28" w14:paraId="3EAE4042" w14:textId="77777777" w:rsidTr="00E34AA8">
        <w:tc>
          <w:tcPr>
            <w:tcW w:w="0" w:type="auto"/>
            <w:shd w:val="clear" w:color="auto" w:fill="C5E0B3" w:themeFill="accent6" w:themeFillTint="66"/>
          </w:tcPr>
          <w:p w14:paraId="0225EB3D" w14:textId="77777777" w:rsidR="00E75AE5" w:rsidRPr="00651D28" w:rsidRDefault="00E75AE5" w:rsidP="008E6465">
            <w:pPr>
              <w:jc w:val="both"/>
              <w:rPr>
                <w:rFonts w:ascii="Arial" w:hAnsi="Arial" w:cs="Arial"/>
                <w:bCs/>
              </w:rPr>
            </w:pPr>
            <w:r w:rsidRPr="00651D28">
              <w:rPr>
                <w:rFonts w:ascii="Arial" w:hAnsi="Arial" w:cs="Arial"/>
                <w:bCs/>
              </w:rPr>
              <w:t>2a. Workshops – No. of students</w:t>
            </w:r>
          </w:p>
        </w:tc>
        <w:tc>
          <w:tcPr>
            <w:tcW w:w="1982" w:type="dxa"/>
          </w:tcPr>
          <w:p w14:paraId="03BE39C9" w14:textId="74D753A1" w:rsidR="00E75AE5" w:rsidRPr="00651D28" w:rsidRDefault="001B76A0" w:rsidP="008E6465">
            <w:pPr>
              <w:jc w:val="both"/>
              <w:rPr>
                <w:rFonts w:ascii="Arial" w:hAnsi="Arial" w:cs="Arial"/>
              </w:rPr>
            </w:pPr>
            <w:r>
              <w:rPr>
                <w:rFonts w:ascii="Arial" w:hAnsi="Arial" w:cs="Arial"/>
              </w:rPr>
              <w:t>4 – 40 (est)</w:t>
            </w:r>
          </w:p>
        </w:tc>
        <w:tc>
          <w:tcPr>
            <w:tcW w:w="2693" w:type="dxa"/>
          </w:tcPr>
          <w:p w14:paraId="33BB9775" w14:textId="77777777" w:rsidR="00E75AE5" w:rsidRPr="00651D28" w:rsidRDefault="00E75AE5" w:rsidP="008E6465">
            <w:pPr>
              <w:jc w:val="both"/>
              <w:rPr>
                <w:rFonts w:ascii="Arial" w:hAnsi="Arial" w:cs="Arial"/>
              </w:rPr>
            </w:pPr>
          </w:p>
        </w:tc>
      </w:tr>
      <w:tr w:rsidR="00E75AE5" w:rsidRPr="00651D28" w14:paraId="3935D52B" w14:textId="77777777" w:rsidTr="00792A06">
        <w:trPr>
          <w:trHeight w:val="260"/>
        </w:trPr>
        <w:tc>
          <w:tcPr>
            <w:tcW w:w="0" w:type="auto"/>
            <w:shd w:val="clear" w:color="auto" w:fill="E7E6E6" w:themeFill="background2"/>
          </w:tcPr>
          <w:p w14:paraId="3DE3E99F" w14:textId="77777777" w:rsidR="00E75AE5" w:rsidRPr="00651D28" w:rsidRDefault="00E75AE5" w:rsidP="008E6465">
            <w:pPr>
              <w:jc w:val="both"/>
              <w:rPr>
                <w:rFonts w:ascii="Arial" w:hAnsi="Arial" w:cs="Arial"/>
                <w:b/>
              </w:rPr>
            </w:pPr>
            <w:r w:rsidRPr="00651D28">
              <w:rPr>
                <w:rFonts w:ascii="Arial" w:hAnsi="Arial" w:cs="Arial"/>
                <w:b/>
              </w:rPr>
              <w:t xml:space="preserve">Work Experience </w:t>
            </w:r>
          </w:p>
        </w:tc>
        <w:tc>
          <w:tcPr>
            <w:tcW w:w="1982" w:type="dxa"/>
            <w:shd w:val="clear" w:color="auto" w:fill="E7E6E6" w:themeFill="background2"/>
          </w:tcPr>
          <w:p w14:paraId="6B865F69" w14:textId="77777777" w:rsidR="00E75AE5" w:rsidRPr="00651D28" w:rsidRDefault="00E75AE5" w:rsidP="008E6465">
            <w:pPr>
              <w:jc w:val="both"/>
              <w:rPr>
                <w:rFonts w:ascii="Arial" w:hAnsi="Arial" w:cs="Arial"/>
              </w:rPr>
            </w:pPr>
          </w:p>
        </w:tc>
        <w:tc>
          <w:tcPr>
            <w:tcW w:w="2693" w:type="dxa"/>
            <w:shd w:val="clear" w:color="auto" w:fill="E7E6E6" w:themeFill="background2"/>
          </w:tcPr>
          <w:p w14:paraId="1D073981" w14:textId="77777777" w:rsidR="00E75AE5" w:rsidRPr="00651D28" w:rsidRDefault="00E75AE5" w:rsidP="008E6465">
            <w:pPr>
              <w:jc w:val="both"/>
              <w:rPr>
                <w:rFonts w:ascii="Arial" w:hAnsi="Arial" w:cs="Arial"/>
              </w:rPr>
            </w:pPr>
          </w:p>
        </w:tc>
      </w:tr>
      <w:tr w:rsidR="00E75AE5" w:rsidRPr="00651D28" w14:paraId="2E8D6B11" w14:textId="77777777" w:rsidTr="00E34AA8">
        <w:tc>
          <w:tcPr>
            <w:tcW w:w="0" w:type="auto"/>
            <w:shd w:val="clear" w:color="auto" w:fill="C5E0B3" w:themeFill="accent6" w:themeFillTint="66"/>
          </w:tcPr>
          <w:p w14:paraId="613F9B26" w14:textId="77777777" w:rsidR="00E75AE5" w:rsidRPr="00651D28" w:rsidRDefault="00E75AE5" w:rsidP="008E6465">
            <w:pPr>
              <w:jc w:val="both"/>
              <w:rPr>
                <w:rFonts w:ascii="Arial" w:hAnsi="Arial" w:cs="Arial"/>
                <w:bCs/>
              </w:rPr>
            </w:pPr>
            <w:r w:rsidRPr="00651D28">
              <w:rPr>
                <w:rFonts w:ascii="Arial" w:hAnsi="Arial" w:cs="Arial"/>
                <w:bCs/>
              </w:rPr>
              <w:t>3a. 14-16 years</w:t>
            </w:r>
          </w:p>
        </w:tc>
        <w:tc>
          <w:tcPr>
            <w:tcW w:w="1982" w:type="dxa"/>
          </w:tcPr>
          <w:p w14:paraId="602FFA69" w14:textId="77777777" w:rsidR="00E75AE5" w:rsidRPr="00651D28" w:rsidRDefault="00E75AE5" w:rsidP="008E6465">
            <w:pPr>
              <w:jc w:val="both"/>
              <w:rPr>
                <w:rFonts w:ascii="Arial" w:hAnsi="Arial" w:cs="Arial"/>
              </w:rPr>
            </w:pPr>
          </w:p>
        </w:tc>
        <w:tc>
          <w:tcPr>
            <w:tcW w:w="2693" w:type="dxa"/>
          </w:tcPr>
          <w:p w14:paraId="2BA686C8" w14:textId="77777777" w:rsidR="00E75AE5" w:rsidRPr="00651D28" w:rsidRDefault="00E75AE5" w:rsidP="008E6465">
            <w:pPr>
              <w:jc w:val="both"/>
              <w:rPr>
                <w:rFonts w:ascii="Arial" w:hAnsi="Arial" w:cs="Arial"/>
              </w:rPr>
            </w:pPr>
          </w:p>
        </w:tc>
      </w:tr>
      <w:tr w:rsidR="00E75AE5" w:rsidRPr="00651D28" w14:paraId="603CCAD8" w14:textId="77777777" w:rsidTr="00E34AA8">
        <w:tc>
          <w:tcPr>
            <w:tcW w:w="0" w:type="auto"/>
            <w:shd w:val="clear" w:color="auto" w:fill="C5E0B3" w:themeFill="accent6" w:themeFillTint="66"/>
          </w:tcPr>
          <w:p w14:paraId="02513ECD" w14:textId="77777777" w:rsidR="00E75AE5" w:rsidRPr="00651D28" w:rsidRDefault="00E75AE5" w:rsidP="008E6465">
            <w:pPr>
              <w:jc w:val="both"/>
              <w:rPr>
                <w:rFonts w:ascii="Arial" w:hAnsi="Arial" w:cs="Arial"/>
                <w:bCs/>
              </w:rPr>
            </w:pPr>
            <w:r w:rsidRPr="00651D28">
              <w:rPr>
                <w:rFonts w:ascii="Arial" w:hAnsi="Arial" w:cs="Arial"/>
                <w:bCs/>
              </w:rPr>
              <w:t>3b. 16+ years</w:t>
            </w:r>
          </w:p>
        </w:tc>
        <w:tc>
          <w:tcPr>
            <w:tcW w:w="1982" w:type="dxa"/>
          </w:tcPr>
          <w:p w14:paraId="01E2E6DD" w14:textId="603E551B" w:rsidR="00E75AE5" w:rsidRPr="00651D28" w:rsidRDefault="001B76A0" w:rsidP="008E6465">
            <w:pPr>
              <w:jc w:val="both"/>
              <w:rPr>
                <w:rFonts w:ascii="Arial" w:hAnsi="Arial" w:cs="Arial"/>
              </w:rPr>
            </w:pPr>
            <w:r>
              <w:rPr>
                <w:rFonts w:ascii="Arial" w:hAnsi="Arial" w:cs="Arial"/>
              </w:rPr>
              <w:t>Oct 23 – Apr 24 (8)</w:t>
            </w:r>
          </w:p>
        </w:tc>
        <w:tc>
          <w:tcPr>
            <w:tcW w:w="2693" w:type="dxa"/>
          </w:tcPr>
          <w:p w14:paraId="78BF5C17" w14:textId="77777777" w:rsidR="00E75AE5" w:rsidRPr="00651D28" w:rsidRDefault="00E75AE5" w:rsidP="008E6465">
            <w:pPr>
              <w:jc w:val="both"/>
              <w:rPr>
                <w:rFonts w:ascii="Arial" w:hAnsi="Arial" w:cs="Arial"/>
              </w:rPr>
            </w:pPr>
          </w:p>
        </w:tc>
      </w:tr>
      <w:tr w:rsidR="00E75AE5" w:rsidRPr="00651D28" w14:paraId="7F448C4D" w14:textId="77777777" w:rsidTr="00792A06">
        <w:tc>
          <w:tcPr>
            <w:tcW w:w="0" w:type="auto"/>
            <w:shd w:val="clear" w:color="auto" w:fill="E7E6E6" w:themeFill="background2"/>
          </w:tcPr>
          <w:p w14:paraId="173EB9C8" w14:textId="77777777" w:rsidR="00E75AE5" w:rsidRPr="00651D28" w:rsidRDefault="00E75AE5" w:rsidP="008E6465">
            <w:pPr>
              <w:jc w:val="both"/>
              <w:rPr>
                <w:rFonts w:ascii="Arial" w:hAnsi="Arial" w:cs="Arial"/>
                <w:b/>
              </w:rPr>
            </w:pPr>
            <w:r w:rsidRPr="00651D28">
              <w:rPr>
                <w:rFonts w:ascii="Arial" w:hAnsi="Arial" w:cs="Arial"/>
                <w:b/>
              </w:rPr>
              <w:t xml:space="preserve">Apprentices Employed– New Starts </w:t>
            </w:r>
          </w:p>
        </w:tc>
        <w:tc>
          <w:tcPr>
            <w:tcW w:w="1982" w:type="dxa"/>
            <w:shd w:val="clear" w:color="auto" w:fill="E7E6E6" w:themeFill="background2"/>
          </w:tcPr>
          <w:p w14:paraId="5C69E40E" w14:textId="77777777" w:rsidR="00E75AE5" w:rsidRPr="00651D28" w:rsidRDefault="00E75AE5" w:rsidP="008E6465">
            <w:pPr>
              <w:jc w:val="both"/>
              <w:rPr>
                <w:rFonts w:ascii="Arial" w:hAnsi="Arial" w:cs="Arial"/>
                <w:color w:val="ACB9CA" w:themeColor="text2" w:themeTint="66"/>
              </w:rPr>
            </w:pPr>
          </w:p>
        </w:tc>
        <w:tc>
          <w:tcPr>
            <w:tcW w:w="2693" w:type="dxa"/>
            <w:shd w:val="clear" w:color="auto" w:fill="E7E6E6" w:themeFill="background2"/>
          </w:tcPr>
          <w:p w14:paraId="655EC1FA" w14:textId="77777777" w:rsidR="00E75AE5" w:rsidRPr="00651D28" w:rsidRDefault="00E75AE5" w:rsidP="008E6465">
            <w:pPr>
              <w:jc w:val="both"/>
              <w:rPr>
                <w:rFonts w:ascii="Arial" w:hAnsi="Arial" w:cs="Arial"/>
                <w:color w:val="ACB9CA" w:themeColor="text2" w:themeTint="66"/>
              </w:rPr>
            </w:pPr>
          </w:p>
        </w:tc>
      </w:tr>
      <w:tr w:rsidR="00E75AE5" w:rsidRPr="00651D28" w14:paraId="762F547A" w14:textId="77777777" w:rsidTr="00E34AA8">
        <w:tc>
          <w:tcPr>
            <w:tcW w:w="0" w:type="auto"/>
            <w:shd w:val="clear" w:color="auto" w:fill="C5E0B3" w:themeFill="accent6" w:themeFillTint="66"/>
          </w:tcPr>
          <w:p w14:paraId="03C7692D" w14:textId="75441608" w:rsidR="00E75AE5" w:rsidRPr="00651D28" w:rsidRDefault="003F26B8" w:rsidP="008E6465">
            <w:pPr>
              <w:jc w:val="both"/>
              <w:rPr>
                <w:rFonts w:ascii="Arial" w:hAnsi="Arial" w:cs="Arial"/>
                <w:bCs/>
                <w:i/>
              </w:rPr>
            </w:pPr>
            <w:r>
              <w:rPr>
                <w:rFonts w:ascii="Arial" w:hAnsi="Arial" w:cs="Arial"/>
                <w:bCs/>
                <w:i/>
              </w:rPr>
              <w:t>Carpentry and j</w:t>
            </w:r>
            <w:r w:rsidR="00E75AE5" w:rsidRPr="00651D28">
              <w:rPr>
                <w:rFonts w:ascii="Arial" w:hAnsi="Arial" w:cs="Arial"/>
                <w:bCs/>
                <w:i/>
              </w:rPr>
              <w:t>oinery</w:t>
            </w:r>
          </w:p>
        </w:tc>
        <w:tc>
          <w:tcPr>
            <w:tcW w:w="1982" w:type="dxa"/>
          </w:tcPr>
          <w:p w14:paraId="141A98ED" w14:textId="0DE62C43" w:rsidR="00E75AE5" w:rsidRPr="00651D28" w:rsidRDefault="001B76A0" w:rsidP="008E6465">
            <w:pPr>
              <w:jc w:val="both"/>
              <w:rPr>
                <w:rFonts w:ascii="Arial" w:hAnsi="Arial" w:cs="Arial"/>
              </w:rPr>
            </w:pPr>
            <w:r>
              <w:rPr>
                <w:rFonts w:ascii="Arial" w:hAnsi="Arial" w:cs="Arial"/>
              </w:rPr>
              <w:t>May 24 1nr</w:t>
            </w:r>
          </w:p>
        </w:tc>
        <w:tc>
          <w:tcPr>
            <w:tcW w:w="2693" w:type="dxa"/>
          </w:tcPr>
          <w:p w14:paraId="5B696AB4" w14:textId="77777777" w:rsidR="00E75AE5" w:rsidRPr="00651D28" w:rsidRDefault="00E75AE5" w:rsidP="008E6465">
            <w:pPr>
              <w:jc w:val="both"/>
              <w:rPr>
                <w:rFonts w:ascii="Arial" w:hAnsi="Arial" w:cs="Arial"/>
              </w:rPr>
            </w:pPr>
          </w:p>
        </w:tc>
      </w:tr>
      <w:tr w:rsidR="00E75AE5" w:rsidRPr="00651D28" w14:paraId="32DB372E" w14:textId="77777777" w:rsidTr="00E34AA8">
        <w:tc>
          <w:tcPr>
            <w:tcW w:w="0" w:type="auto"/>
            <w:shd w:val="clear" w:color="auto" w:fill="C5E0B3" w:themeFill="accent6" w:themeFillTint="66"/>
          </w:tcPr>
          <w:p w14:paraId="10C8CB67" w14:textId="77777777" w:rsidR="00E75AE5" w:rsidRPr="00651D28" w:rsidRDefault="00E75AE5" w:rsidP="008E6465">
            <w:pPr>
              <w:jc w:val="both"/>
              <w:rPr>
                <w:rFonts w:ascii="Arial" w:hAnsi="Arial" w:cs="Arial"/>
                <w:bCs/>
                <w:i/>
              </w:rPr>
            </w:pPr>
            <w:r w:rsidRPr="00651D28">
              <w:rPr>
                <w:rFonts w:ascii="Arial" w:hAnsi="Arial" w:cs="Arial"/>
                <w:bCs/>
                <w:i/>
              </w:rPr>
              <w:t xml:space="preserve">Mechanical </w:t>
            </w:r>
          </w:p>
        </w:tc>
        <w:tc>
          <w:tcPr>
            <w:tcW w:w="1982" w:type="dxa"/>
            <w:shd w:val="clear" w:color="auto" w:fill="FFFFFF" w:themeFill="background1"/>
          </w:tcPr>
          <w:p w14:paraId="022FE44C" w14:textId="67590BE7" w:rsidR="00E75AE5" w:rsidRPr="00651D28" w:rsidRDefault="001B76A0" w:rsidP="008E6465">
            <w:pPr>
              <w:jc w:val="both"/>
              <w:rPr>
                <w:rFonts w:ascii="Arial" w:hAnsi="Arial" w:cs="Arial"/>
              </w:rPr>
            </w:pPr>
            <w:r>
              <w:rPr>
                <w:rFonts w:ascii="Arial" w:hAnsi="Arial" w:cs="Arial"/>
              </w:rPr>
              <w:t>Mar 24 1nr</w:t>
            </w:r>
          </w:p>
        </w:tc>
        <w:tc>
          <w:tcPr>
            <w:tcW w:w="2693" w:type="dxa"/>
            <w:shd w:val="clear" w:color="auto" w:fill="FFFFFF" w:themeFill="background1"/>
          </w:tcPr>
          <w:p w14:paraId="0255DBBB" w14:textId="77777777" w:rsidR="00E75AE5" w:rsidRPr="00651D28" w:rsidRDefault="00E75AE5" w:rsidP="008E6465">
            <w:pPr>
              <w:jc w:val="both"/>
              <w:rPr>
                <w:rFonts w:ascii="Arial" w:hAnsi="Arial" w:cs="Arial"/>
              </w:rPr>
            </w:pPr>
          </w:p>
        </w:tc>
      </w:tr>
      <w:tr w:rsidR="00E75AE5" w:rsidRPr="00651D28" w14:paraId="7C3D61EE" w14:textId="77777777" w:rsidTr="00E34AA8">
        <w:tc>
          <w:tcPr>
            <w:tcW w:w="0" w:type="auto"/>
            <w:shd w:val="clear" w:color="auto" w:fill="C5E0B3" w:themeFill="accent6" w:themeFillTint="66"/>
          </w:tcPr>
          <w:p w14:paraId="1EE0AA90" w14:textId="77777777" w:rsidR="00E75AE5" w:rsidRPr="00651D28" w:rsidRDefault="00E75AE5" w:rsidP="008E6465">
            <w:pPr>
              <w:jc w:val="both"/>
              <w:rPr>
                <w:rFonts w:ascii="Arial" w:hAnsi="Arial" w:cs="Arial"/>
                <w:bCs/>
                <w:i/>
              </w:rPr>
            </w:pPr>
            <w:r w:rsidRPr="00651D28">
              <w:rPr>
                <w:rFonts w:ascii="Arial" w:hAnsi="Arial" w:cs="Arial"/>
                <w:bCs/>
                <w:i/>
              </w:rPr>
              <w:t>Electrical</w:t>
            </w:r>
          </w:p>
        </w:tc>
        <w:tc>
          <w:tcPr>
            <w:tcW w:w="1982" w:type="dxa"/>
            <w:shd w:val="clear" w:color="auto" w:fill="FFFFFF" w:themeFill="background1"/>
          </w:tcPr>
          <w:p w14:paraId="2BFC13C1" w14:textId="147FA085" w:rsidR="00E75AE5" w:rsidRPr="00651D28" w:rsidRDefault="001B76A0" w:rsidP="008E6465">
            <w:pPr>
              <w:jc w:val="both"/>
              <w:rPr>
                <w:rFonts w:ascii="Arial" w:hAnsi="Arial" w:cs="Arial"/>
              </w:rPr>
            </w:pPr>
            <w:r>
              <w:rPr>
                <w:rFonts w:ascii="Arial" w:hAnsi="Arial" w:cs="Arial"/>
              </w:rPr>
              <w:t>Mar 24 1nr</w:t>
            </w:r>
          </w:p>
        </w:tc>
        <w:tc>
          <w:tcPr>
            <w:tcW w:w="2693" w:type="dxa"/>
            <w:shd w:val="clear" w:color="auto" w:fill="FFFFFF" w:themeFill="background1"/>
          </w:tcPr>
          <w:p w14:paraId="008EAADC" w14:textId="77777777" w:rsidR="00E75AE5" w:rsidRPr="00651D28" w:rsidRDefault="00E75AE5" w:rsidP="008E6465">
            <w:pPr>
              <w:jc w:val="both"/>
              <w:rPr>
                <w:rFonts w:ascii="Arial" w:hAnsi="Arial" w:cs="Arial"/>
              </w:rPr>
            </w:pPr>
          </w:p>
        </w:tc>
      </w:tr>
      <w:tr w:rsidR="00E75AE5" w:rsidRPr="00651D28" w14:paraId="03C00EB9" w14:textId="77777777" w:rsidTr="00E34AA8">
        <w:tc>
          <w:tcPr>
            <w:tcW w:w="0" w:type="auto"/>
            <w:shd w:val="clear" w:color="auto" w:fill="C5E0B3" w:themeFill="accent6" w:themeFillTint="66"/>
          </w:tcPr>
          <w:p w14:paraId="59E2E783" w14:textId="77777777" w:rsidR="00E75AE5" w:rsidRPr="00651D28" w:rsidRDefault="00E75AE5" w:rsidP="008E6465">
            <w:pPr>
              <w:jc w:val="both"/>
              <w:rPr>
                <w:rFonts w:ascii="Arial" w:hAnsi="Arial" w:cs="Arial"/>
                <w:bCs/>
                <w:i/>
              </w:rPr>
            </w:pPr>
            <w:r w:rsidRPr="00651D28">
              <w:rPr>
                <w:rFonts w:ascii="Arial" w:hAnsi="Arial" w:cs="Arial"/>
                <w:bCs/>
                <w:i/>
              </w:rPr>
              <w:t>Groundwork</w:t>
            </w:r>
          </w:p>
        </w:tc>
        <w:tc>
          <w:tcPr>
            <w:tcW w:w="1982" w:type="dxa"/>
          </w:tcPr>
          <w:p w14:paraId="70D8824D" w14:textId="45D91922" w:rsidR="00E75AE5" w:rsidRPr="00651D28" w:rsidRDefault="001B76A0" w:rsidP="008E6465">
            <w:pPr>
              <w:jc w:val="both"/>
              <w:rPr>
                <w:rFonts w:ascii="Arial" w:hAnsi="Arial" w:cs="Arial"/>
              </w:rPr>
            </w:pPr>
            <w:r>
              <w:rPr>
                <w:rFonts w:ascii="Arial" w:hAnsi="Arial" w:cs="Arial"/>
              </w:rPr>
              <w:t>May 23 1nr</w:t>
            </w:r>
          </w:p>
        </w:tc>
        <w:tc>
          <w:tcPr>
            <w:tcW w:w="2693" w:type="dxa"/>
          </w:tcPr>
          <w:p w14:paraId="3D0BAB86" w14:textId="77777777" w:rsidR="00E75AE5" w:rsidRPr="00651D28" w:rsidRDefault="00E75AE5" w:rsidP="008E6465">
            <w:pPr>
              <w:jc w:val="both"/>
              <w:rPr>
                <w:rFonts w:ascii="Arial" w:hAnsi="Arial" w:cs="Arial"/>
              </w:rPr>
            </w:pPr>
          </w:p>
        </w:tc>
      </w:tr>
      <w:tr w:rsidR="00E75AE5" w:rsidRPr="00651D28" w14:paraId="4AC0310E" w14:textId="77777777" w:rsidTr="00E34AA8">
        <w:tc>
          <w:tcPr>
            <w:tcW w:w="0" w:type="auto"/>
            <w:shd w:val="clear" w:color="auto" w:fill="C5E0B3" w:themeFill="accent6" w:themeFillTint="66"/>
          </w:tcPr>
          <w:p w14:paraId="7A0176EA" w14:textId="77777777" w:rsidR="00E75AE5" w:rsidRPr="00651D28" w:rsidRDefault="00E75AE5" w:rsidP="008E6465">
            <w:pPr>
              <w:jc w:val="both"/>
              <w:rPr>
                <w:rFonts w:ascii="Arial" w:hAnsi="Arial" w:cs="Arial"/>
                <w:bCs/>
                <w:i/>
              </w:rPr>
            </w:pPr>
            <w:r w:rsidRPr="00651D28">
              <w:rPr>
                <w:rFonts w:ascii="Arial" w:hAnsi="Arial" w:cs="Arial"/>
                <w:bCs/>
                <w:i/>
              </w:rPr>
              <w:t>Painting and decorating</w:t>
            </w:r>
          </w:p>
        </w:tc>
        <w:tc>
          <w:tcPr>
            <w:tcW w:w="1982" w:type="dxa"/>
          </w:tcPr>
          <w:p w14:paraId="253BF98D" w14:textId="77777777" w:rsidR="00E75AE5" w:rsidRPr="00651D28" w:rsidRDefault="00E75AE5" w:rsidP="008E6465">
            <w:pPr>
              <w:jc w:val="both"/>
              <w:rPr>
                <w:rFonts w:ascii="Arial" w:hAnsi="Arial" w:cs="Arial"/>
              </w:rPr>
            </w:pPr>
          </w:p>
        </w:tc>
        <w:tc>
          <w:tcPr>
            <w:tcW w:w="2693" w:type="dxa"/>
          </w:tcPr>
          <w:p w14:paraId="08E16A85" w14:textId="77777777" w:rsidR="00E75AE5" w:rsidRPr="00651D28" w:rsidRDefault="00E75AE5" w:rsidP="008E6465">
            <w:pPr>
              <w:jc w:val="both"/>
              <w:rPr>
                <w:rFonts w:ascii="Arial" w:hAnsi="Arial" w:cs="Arial"/>
              </w:rPr>
            </w:pPr>
          </w:p>
        </w:tc>
      </w:tr>
      <w:tr w:rsidR="00E75AE5" w:rsidRPr="00651D28" w14:paraId="71AD1CBD" w14:textId="77777777" w:rsidTr="00E34AA8">
        <w:tc>
          <w:tcPr>
            <w:tcW w:w="0" w:type="auto"/>
            <w:shd w:val="clear" w:color="auto" w:fill="C5E0B3" w:themeFill="accent6" w:themeFillTint="66"/>
          </w:tcPr>
          <w:p w14:paraId="4A26BD87" w14:textId="13A16CCF" w:rsidR="00E75AE5" w:rsidRPr="00651D28" w:rsidRDefault="001B76A0" w:rsidP="008E6465">
            <w:pPr>
              <w:jc w:val="both"/>
              <w:rPr>
                <w:rFonts w:ascii="Arial" w:hAnsi="Arial" w:cs="Arial"/>
                <w:bCs/>
                <w:i/>
              </w:rPr>
            </w:pPr>
            <w:r>
              <w:rPr>
                <w:rFonts w:ascii="Arial" w:hAnsi="Arial" w:cs="Arial"/>
                <w:bCs/>
                <w:i/>
              </w:rPr>
              <w:t>Brick</w:t>
            </w:r>
          </w:p>
        </w:tc>
        <w:tc>
          <w:tcPr>
            <w:tcW w:w="1982" w:type="dxa"/>
          </w:tcPr>
          <w:p w14:paraId="4B41BCE8" w14:textId="2C1379F0" w:rsidR="00E75AE5" w:rsidRPr="00651D28" w:rsidRDefault="001B76A0" w:rsidP="008E6465">
            <w:pPr>
              <w:jc w:val="both"/>
              <w:rPr>
                <w:rFonts w:ascii="Arial" w:hAnsi="Arial" w:cs="Arial"/>
              </w:rPr>
            </w:pPr>
            <w:r>
              <w:rPr>
                <w:rFonts w:ascii="Arial" w:hAnsi="Arial" w:cs="Arial"/>
              </w:rPr>
              <w:t>Jan 24 1nr</w:t>
            </w:r>
          </w:p>
        </w:tc>
        <w:tc>
          <w:tcPr>
            <w:tcW w:w="2693" w:type="dxa"/>
          </w:tcPr>
          <w:p w14:paraId="33F8FA75" w14:textId="77777777" w:rsidR="00E75AE5" w:rsidRPr="00651D28" w:rsidRDefault="00E75AE5" w:rsidP="008E6465">
            <w:pPr>
              <w:jc w:val="both"/>
              <w:rPr>
                <w:rFonts w:ascii="Arial" w:hAnsi="Arial" w:cs="Arial"/>
              </w:rPr>
            </w:pPr>
          </w:p>
        </w:tc>
      </w:tr>
      <w:tr w:rsidR="00E75AE5" w:rsidRPr="00651D28" w14:paraId="5C28DB32" w14:textId="77777777" w:rsidTr="00E34AA8">
        <w:tc>
          <w:tcPr>
            <w:tcW w:w="0" w:type="auto"/>
            <w:shd w:val="clear" w:color="auto" w:fill="C5E0B3" w:themeFill="accent6" w:themeFillTint="66"/>
          </w:tcPr>
          <w:p w14:paraId="19346E62" w14:textId="77777777" w:rsidR="00E75AE5" w:rsidRPr="00651D28" w:rsidRDefault="00E75AE5" w:rsidP="008E6465">
            <w:pPr>
              <w:jc w:val="both"/>
              <w:rPr>
                <w:rFonts w:ascii="Arial" w:hAnsi="Arial" w:cs="Arial"/>
                <w:bCs/>
                <w:i/>
              </w:rPr>
            </w:pPr>
            <w:r w:rsidRPr="00651D28">
              <w:rPr>
                <w:rFonts w:ascii="Arial" w:hAnsi="Arial" w:cs="Arial"/>
                <w:bCs/>
                <w:i/>
              </w:rPr>
              <w:t xml:space="preserve">Total apprentice starts </w:t>
            </w:r>
          </w:p>
        </w:tc>
        <w:tc>
          <w:tcPr>
            <w:tcW w:w="1982" w:type="dxa"/>
          </w:tcPr>
          <w:p w14:paraId="0B7B527D" w14:textId="523CCF9E" w:rsidR="00E75AE5" w:rsidRPr="00651D28" w:rsidRDefault="001B76A0" w:rsidP="008E6465">
            <w:pPr>
              <w:jc w:val="both"/>
              <w:rPr>
                <w:rFonts w:ascii="Arial" w:hAnsi="Arial" w:cs="Arial"/>
              </w:rPr>
            </w:pPr>
            <w:r>
              <w:rPr>
                <w:rFonts w:ascii="Arial" w:hAnsi="Arial" w:cs="Arial"/>
              </w:rPr>
              <w:t>5</w:t>
            </w:r>
          </w:p>
        </w:tc>
        <w:tc>
          <w:tcPr>
            <w:tcW w:w="2693" w:type="dxa"/>
          </w:tcPr>
          <w:p w14:paraId="15183152" w14:textId="77777777" w:rsidR="00E75AE5" w:rsidRPr="00651D28" w:rsidRDefault="00E75AE5" w:rsidP="008E6465">
            <w:pPr>
              <w:jc w:val="both"/>
              <w:rPr>
                <w:rFonts w:ascii="Arial" w:hAnsi="Arial" w:cs="Arial"/>
              </w:rPr>
            </w:pPr>
          </w:p>
        </w:tc>
      </w:tr>
      <w:tr w:rsidR="00E75AE5" w:rsidRPr="00651D28" w14:paraId="6B80ED9B" w14:textId="77777777" w:rsidTr="00E34AA8">
        <w:tc>
          <w:tcPr>
            <w:tcW w:w="0" w:type="auto"/>
            <w:shd w:val="clear" w:color="auto" w:fill="C5E0B3" w:themeFill="accent6" w:themeFillTint="66"/>
          </w:tcPr>
          <w:p w14:paraId="266E0726" w14:textId="77777777" w:rsidR="00E75AE5" w:rsidRPr="00651D28" w:rsidRDefault="00E75AE5" w:rsidP="008E6465">
            <w:pPr>
              <w:jc w:val="both"/>
              <w:rPr>
                <w:rFonts w:ascii="Arial" w:hAnsi="Arial" w:cs="Arial"/>
                <w:bCs/>
                <w:i/>
              </w:rPr>
            </w:pPr>
            <w:r w:rsidRPr="00651D28">
              <w:rPr>
                <w:rFonts w:ascii="Arial" w:hAnsi="Arial" w:cs="Arial"/>
                <w:bCs/>
                <w:i/>
              </w:rPr>
              <w:t xml:space="preserve">5. </w:t>
            </w:r>
            <w:r w:rsidRPr="00651D28">
              <w:rPr>
                <w:rFonts w:ascii="Arial" w:hAnsi="Arial" w:cs="Arial"/>
                <w:bCs/>
                <w:iCs/>
              </w:rPr>
              <w:t>Existing apprentices</w:t>
            </w:r>
          </w:p>
        </w:tc>
        <w:tc>
          <w:tcPr>
            <w:tcW w:w="1982" w:type="dxa"/>
          </w:tcPr>
          <w:p w14:paraId="66150B8D" w14:textId="158A4FB1" w:rsidR="00E75AE5" w:rsidRPr="00651D28" w:rsidRDefault="001B76A0" w:rsidP="008E6465">
            <w:pPr>
              <w:jc w:val="both"/>
              <w:rPr>
                <w:rFonts w:ascii="Arial" w:hAnsi="Arial" w:cs="Arial"/>
              </w:rPr>
            </w:pPr>
            <w:r>
              <w:rPr>
                <w:rFonts w:ascii="Arial" w:hAnsi="Arial" w:cs="Arial"/>
              </w:rPr>
              <w:t>TBC</w:t>
            </w:r>
          </w:p>
        </w:tc>
        <w:tc>
          <w:tcPr>
            <w:tcW w:w="2693" w:type="dxa"/>
          </w:tcPr>
          <w:p w14:paraId="50691CC1" w14:textId="77777777" w:rsidR="00E75AE5" w:rsidRPr="00651D28" w:rsidRDefault="00E75AE5" w:rsidP="008E6465">
            <w:pPr>
              <w:jc w:val="both"/>
              <w:rPr>
                <w:rFonts w:ascii="Arial" w:hAnsi="Arial" w:cs="Arial"/>
              </w:rPr>
            </w:pPr>
          </w:p>
        </w:tc>
      </w:tr>
      <w:tr w:rsidR="00E75AE5" w:rsidRPr="00651D28" w14:paraId="5E02377F" w14:textId="77777777" w:rsidTr="00E34AA8">
        <w:tc>
          <w:tcPr>
            <w:tcW w:w="0" w:type="auto"/>
            <w:shd w:val="clear" w:color="auto" w:fill="C5E0B3" w:themeFill="accent6" w:themeFillTint="66"/>
          </w:tcPr>
          <w:p w14:paraId="4C2836D0" w14:textId="77777777" w:rsidR="00E75AE5" w:rsidRPr="00651D28" w:rsidRDefault="00E75AE5" w:rsidP="008E6465">
            <w:pPr>
              <w:jc w:val="both"/>
              <w:rPr>
                <w:rFonts w:ascii="Arial" w:hAnsi="Arial" w:cs="Arial"/>
                <w:bCs/>
              </w:rPr>
            </w:pPr>
            <w:r w:rsidRPr="00651D28">
              <w:rPr>
                <w:rFonts w:ascii="Arial" w:hAnsi="Arial" w:cs="Arial"/>
                <w:bCs/>
              </w:rPr>
              <w:t>6. Employment – (number of Camden residents supported into employment)</w:t>
            </w:r>
          </w:p>
        </w:tc>
        <w:tc>
          <w:tcPr>
            <w:tcW w:w="1982" w:type="dxa"/>
          </w:tcPr>
          <w:p w14:paraId="1CF3755C" w14:textId="77674F95" w:rsidR="00E75AE5" w:rsidRDefault="001B76A0" w:rsidP="008E6465">
            <w:pPr>
              <w:jc w:val="both"/>
              <w:rPr>
                <w:rFonts w:ascii="Arial" w:hAnsi="Arial" w:cs="Arial"/>
              </w:rPr>
            </w:pPr>
            <w:r>
              <w:rPr>
                <w:rFonts w:ascii="Arial" w:hAnsi="Arial" w:cs="Arial"/>
              </w:rPr>
              <w:t>May 23 –Mar 24</w:t>
            </w:r>
          </w:p>
          <w:p w14:paraId="3DCBABCB" w14:textId="39AE721B" w:rsidR="001B76A0" w:rsidRPr="00651D28" w:rsidRDefault="001B76A0" w:rsidP="008E6465">
            <w:pPr>
              <w:jc w:val="both"/>
              <w:rPr>
                <w:rFonts w:ascii="Arial" w:hAnsi="Arial" w:cs="Arial"/>
              </w:rPr>
            </w:pPr>
            <w:r>
              <w:rPr>
                <w:rFonts w:ascii="Arial" w:hAnsi="Arial" w:cs="Arial"/>
              </w:rPr>
              <w:t>5nr</w:t>
            </w:r>
          </w:p>
        </w:tc>
        <w:tc>
          <w:tcPr>
            <w:tcW w:w="2693" w:type="dxa"/>
          </w:tcPr>
          <w:p w14:paraId="498A699B" w14:textId="77777777" w:rsidR="00E75AE5" w:rsidRPr="00651D28" w:rsidRDefault="00E75AE5" w:rsidP="008E6465">
            <w:pPr>
              <w:jc w:val="both"/>
              <w:rPr>
                <w:rFonts w:ascii="Arial" w:hAnsi="Arial" w:cs="Arial"/>
              </w:rPr>
            </w:pPr>
          </w:p>
        </w:tc>
      </w:tr>
      <w:tr w:rsidR="00E75AE5" w:rsidRPr="00651D28" w14:paraId="7B10BE9A" w14:textId="77777777" w:rsidTr="00E34AA8">
        <w:tc>
          <w:tcPr>
            <w:tcW w:w="0" w:type="auto"/>
            <w:shd w:val="clear" w:color="auto" w:fill="C5E0B3" w:themeFill="accent6" w:themeFillTint="66"/>
          </w:tcPr>
          <w:p w14:paraId="1617FB53" w14:textId="77777777" w:rsidR="00E75AE5" w:rsidRPr="00651D28" w:rsidRDefault="00E75AE5" w:rsidP="008E6465">
            <w:pPr>
              <w:jc w:val="both"/>
              <w:rPr>
                <w:rFonts w:ascii="Arial" w:hAnsi="Arial" w:cs="Arial"/>
                <w:bCs/>
              </w:rPr>
            </w:pPr>
            <w:r w:rsidRPr="00651D28">
              <w:rPr>
                <w:rFonts w:ascii="Arial" w:hAnsi="Arial" w:cs="Arial"/>
                <w:bCs/>
              </w:rPr>
              <w:t>7. Value of local procurement £’s</w:t>
            </w:r>
          </w:p>
        </w:tc>
        <w:tc>
          <w:tcPr>
            <w:tcW w:w="1982" w:type="dxa"/>
          </w:tcPr>
          <w:p w14:paraId="3111601E" w14:textId="77777777" w:rsidR="00E75AE5" w:rsidRPr="00651D28" w:rsidRDefault="00E75AE5" w:rsidP="008E6465">
            <w:pPr>
              <w:jc w:val="both"/>
              <w:rPr>
                <w:rFonts w:ascii="Arial" w:hAnsi="Arial" w:cs="Arial"/>
              </w:rPr>
            </w:pPr>
          </w:p>
        </w:tc>
        <w:tc>
          <w:tcPr>
            <w:tcW w:w="2693" w:type="dxa"/>
          </w:tcPr>
          <w:p w14:paraId="02A124E3" w14:textId="77777777" w:rsidR="00E75AE5" w:rsidRPr="00651D28" w:rsidRDefault="00E75AE5" w:rsidP="008E6465">
            <w:pPr>
              <w:jc w:val="both"/>
              <w:rPr>
                <w:rFonts w:ascii="Arial" w:hAnsi="Arial" w:cs="Arial"/>
              </w:rPr>
            </w:pPr>
          </w:p>
        </w:tc>
      </w:tr>
    </w:tbl>
    <w:p w14:paraId="4C6D053F" w14:textId="77777777" w:rsidR="00784DD5" w:rsidRPr="00651D28" w:rsidRDefault="00E75AE5" w:rsidP="008E6465">
      <w:pPr>
        <w:jc w:val="both"/>
        <w:rPr>
          <w:rFonts w:ascii="Arial" w:hAnsi="Arial" w:cs="Arial"/>
        </w:rPr>
      </w:pPr>
      <w:r w:rsidRPr="00651D28">
        <w:rPr>
          <w:rFonts w:ascii="Arial" w:hAnsi="Arial" w:cs="Arial"/>
          <w:b/>
          <w:bCs/>
          <w:noProof/>
          <w:sz w:val="28"/>
          <w:szCs w:val="28"/>
          <w:lang w:eastAsia="en-GB"/>
        </w:rPr>
        <mc:AlternateContent>
          <mc:Choice Requires="wps">
            <w:drawing>
              <wp:anchor distT="45720" distB="45720" distL="114300" distR="114300" simplePos="0" relativeHeight="251659264" behindDoc="0" locked="0" layoutInCell="1" allowOverlap="1" wp14:anchorId="1EBB2FE3" wp14:editId="0E28D7D5">
                <wp:simplePos x="0" y="0"/>
                <wp:positionH relativeFrom="margin">
                  <wp:align>left</wp:align>
                </wp:positionH>
                <wp:positionV relativeFrom="paragraph">
                  <wp:posOffset>219710</wp:posOffset>
                </wp:positionV>
                <wp:extent cx="5716905" cy="1526540"/>
                <wp:effectExtent l="0" t="0" r="17145"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526540"/>
                        </a:xfrm>
                        <a:prstGeom prst="rect">
                          <a:avLst/>
                        </a:prstGeom>
                        <a:solidFill>
                          <a:srgbClr val="FFFFFF"/>
                        </a:solidFill>
                        <a:ln w="9525">
                          <a:solidFill>
                            <a:srgbClr val="000000"/>
                          </a:solidFill>
                          <a:miter lim="800000"/>
                          <a:headEnd/>
                          <a:tailEnd/>
                        </a:ln>
                      </wps:spPr>
                      <wps:txbx>
                        <w:txbxContent>
                          <w:p w14:paraId="0710E33F" w14:textId="77777777" w:rsidR="00E75AE5" w:rsidRPr="000557CF" w:rsidRDefault="00E75AE5" w:rsidP="00E75AE5">
                            <w:pPr>
                              <w:rPr>
                                <w:rFonts w:ascii="Arial" w:hAnsi="Arial" w:cs="Arial"/>
                                <w:b/>
                                <w:bCs/>
                              </w:rPr>
                            </w:pPr>
                            <w:r w:rsidRPr="000557CF">
                              <w:rPr>
                                <w:rFonts w:ascii="Arial" w:hAnsi="Arial" w:cs="Arial"/>
                                <w:b/>
                                <w:bCs/>
                              </w:rPr>
                              <w:t xml:space="preserve">Please provide an update on the performance detailed in the table above.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BB2FE3" id="_x0000_t202" coordsize="21600,21600" o:spt="202" path="m,l,21600r21600,l21600,xe">
                <v:stroke joinstyle="miter"/>
                <v:path gradientshapeok="t" o:connecttype="rect"/>
              </v:shapetype>
              <v:shape id="Text Box 2" o:spid="_x0000_s1026" type="#_x0000_t202" style="position:absolute;left:0;text-align:left;margin-left:0;margin-top:17.3pt;width:450.15pt;height:120.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K1EgIAACAEAAAOAAAAZHJzL2Uyb0RvYy54bWysk99v2yAQx98n7X9AvC+2ozhtrDpVly7T&#10;pO6H1O0PwBjHaMAxILGzv34HTtOo216m+QFxvuPL3eeOm9tRK3IQzkswNS1mOSXCcGil2dX029ft&#10;m2tKfGCmZQqMqOlReHq7fv3qZrCVmEMPqhWOoIjx1WBr2odgqyzzvBea+RlYYdDZgdMsoOl2WevY&#10;gOpaZfM8X2YDuNY64MJ7/Hs/Oek66Xed4OFz13kRiKop5hbS6tLaxDVb37Bq55jtJT+lwf4hC82k&#10;wUvPUvcsMLJ38jcpLbkDD12YcdAZdJ3kItWA1RT5i2oee2ZFqgXheHvG5P+fLP90eLRfHAnjWxix&#10;gakIbx+Af/fEwKZnZifunIOhF6zFi4uILBusr05HI2pf+SjSDB+hxSazfYAkNHZORypYJ0F1bMDx&#10;DF2MgXD8WV4Vy1VeUsLRV5TzZblIbclY9XTcOh/eC9AkbmrqsKtJnh0efIjpsOopJN7mQcl2K5VK&#10;hts1G+XIgeEEbNOXKngRpgwZaroq5+VE4K8Sefr+JKFlwFFWUtf0+hzEqsjtnWnToAUm1bTHlJU5&#10;gYzsJophbEYMjEAbaI+I1ME0svjEcNOD+0nJgONaU/9jz5ygRH0w2JZVsUBsJCRjUV7N0XCXnubS&#10;wwxHqZoGSqbtJqQ3EYEZuMP2dTKBfc7klCuOYeJ9ejJxzi/tFPX8sNe/AAAA//8DAFBLAwQUAAYA&#10;CAAAACEA5KFocN4AAAAHAQAADwAAAGRycy9kb3ducmV2LnhtbEyPwU7DMBBE70j8g7VIXBC1aUra&#10;hmwqhASCGxQEVzfeJhH2OsRuGv4ec4LjaEYzb8rN5KwYaQidZ4SrmQJBXHvTcYPw9np/uQIRomaj&#10;rWdC+KYAm+r0pNSF8Ud+oXEbG5FKOBQaoY2xL6QMdUtOh5nviZO394PTMcmhkWbQx1TurJwrlUun&#10;O04Lre7prqX6c3twCKvF4/gRnrLn9zrf23W8WI4PXwPi+dl0ewMi0hT/wvCLn9ChSkw7f2AThEVI&#10;RyJCtshBJHetVAZihzBfXiuQVSn/81c/AAAA//8DAFBLAQItABQABgAIAAAAIQC2gziS/gAAAOEB&#10;AAATAAAAAAAAAAAAAAAAAAAAAABbQ29udGVudF9UeXBlc10ueG1sUEsBAi0AFAAGAAgAAAAhADj9&#10;If/WAAAAlAEAAAsAAAAAAAAAAAAAAAAALwEAAF9yZWxzLy5yZWxzUEsBAi0AFAAGAAgAAAAhAChj&#10;MrUSAgAAIAQAAA4AAAAAAAAAAAAAAAAALgIAAGRycy9lMm9Eb2MueG1sUEsBAi0AFAAGAAgAAAAh&#10;AOShaHDeAAAABwEAAA8AAAAAAAAAAAAAAAAAbAQAAGRycy9kb3ducmV2LnhtbFBLBQYAAAAABAAE&#10;APMAAAB3BQAAAAA=&#10;">
                <v:textbox>
                  <w:txbxContent>
                    <w:p w14:paraId="0710E33F" w14:textId="77777777" w:rsidR="00E75AE5" w:rsidRPr="000557CF" w:rsidRDefault="00E75AE5" w:rsidP="00E75AE5">
                      <w:pPr>
                        <w:rPr>
                          <w:rFonts w:ascii="Arial" w:hAnsi="Arial" w:cs="Arial"/>
                          <w:b/>
                          <w:bCs/>
                        </w:rPr>
                      </w:pPr>
                      <w:r w:rsidRPr="000557CF">
                        <w:rPr>
                          <w:rFonts w:ascii="Arial" w:hAnsi="Arial" w:cs="Arial"/>
                          <w:b/>
                          <w:bCs/>
                        </w:rPr>
                        <w:t xml:space="preserve">Please provide an update on the performance detailed in the table above. </w:t>
                      </w:r>
                    </w:p>
                  </w:txbxContent>
                </v:textbox>
                <w10:wrap type="square" anchorx="margin"/>
              </v:shape>
            </w:pict>
          </mc:Fallback>
        </mc:AlternateContent>
      </w:r>
    </w:p>
    <w:p w14:paraId="0D6F10A4" w14:textId="77777777" w:rsidR="00792A06" w:rsidRDefault="00792A06" w:rsidP="008E6465">
      <w:pPr>
        <w:jc w:val="both"/>
        <w:rPr>
          <w:rFonts w:ascii="Arial" w:hAnsi="Arial" w:cs="Arial"/>
        </w:rPr>
        <w:sectPr w:rsidR="00792A06" w:rsidSect="00792A0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pPr>
    </w:p>
    <w:p w14:paraId="78DE1361" w14:textId="77777777" w:rsidR="00E34AA8" w:rsidRPr="00366C46" w:rsidRDefault="00366C46" w:rsidP="008E6465">
      <w:pPr>
        <w:pStyle w:val="Default"/>
        <w:jc w:val="both"/>
        <w:rPr>
          <w:b/>
          <w:bCs/>
          <w:sz w:val="28"/>
          <w:szCs w:val="21"/>
        </w:rPr>
      </w:pPr>
      <w:r w:rsidRPr="00366C46">
        <w:rPr>
          <w:b/>
          <w:bCs/>
          <w:sz w:val="28"/>
          <w:szCs w:val="21"/>
        </w:rPr>
        <w:lastRenderedPageBreak/>
        <w:t xml:space="preserve">6. </w:t>
      </w:r>
      <w:r w:rsidR="00E34AA8" w:rsidRPr="00366C46">
        <w:rPr>
          <w:b/>
          <w:bCs/>
          <w:sz w:val="28"/>
          <w:szCs w:val="21"/>
        </w:rPr>
        <w:t>Employment &amp; Skills Plan</w:t>
      </w:r>
    </w:p>
    <w:p w14:paraId="7A9A6C17" w14:textId="77777777" w:rsidR="00FD7E42" w:rsidRDefault="00FD7E42" w:rsidP="008E6465">
      <w:pPr>
        <w:pStyle w:val="Default"/>
        <w:jc w:val="both"/>
        <w:rPr>
          <w:b/>
          <w:bCs/>
          <w:sz w:val="22"/>
          <w:szCs w:val="22"/>
        </w:rPr>
      </w:pPr>
    </w:p>
    <w:p w14:paraId="1131B84D" w14:textId="211DC63F" w:rsidR="00E34AA8" w:rsidRPr="002175D6" w:rsidRDefault="00E34AA8" w:rsidP="008E6465">
      <w:pPr>
        <w:pStyle w:val="Default"/>
        <w:jc w:val="both"/>
        <w:rPr>
          <w:b/>
          <w:bCs/>
          <w:sz w:val="22"/>
          <w:szCs w:val="22"/>
        </w:rPr>
      </w:pPr>
      <w:r w:rsidRPr="002175D6">
        <w:rPr>
          <w:b/>
          <w:bCs/>
          <w:sz w:val="22"/>
          <w:szCs w:val="22"/>
        </w:rPr>
        <w:t xml:space="preserve">Development Name: </w:t>
      </w:r>
      <w:r w:rsidR="00B0742F" w:rsidRPr="002175D6">
        <w:rPr>
          <w:b/>
          <w:bCs/>
          <w:sz w:val="22"/>
          <w:szCs w:val="22"/>
        </w:rPr>
        <w:t>Central Somerstown</w:t>
      </w:r>
    </w:p>
    <w:p w14:paraId="3EB14573" w14:textId="77777777" w:rsidR="00B0742F" w:rsidRPr="00651D28" w:rsidRDefault="00B0742F" w:rsidP="008E6465">
      <w:pPr>
        <w:spacing w:after="0" w:line="240" w:lineRule="auto"/>
        <w:jc w:val="both"/>
        <w:rPr>
          <w:rFonts w:ascii="Arial" w:hAnsi="Arial" w:cs="Arial"/>
          <w:bCs/>
        </w:rPr>
      </w:pPr>
      <w:r w:rsidRPr="002175D6">
        <w:rPr>
          <w:rFonts w:ascii="Arial" w:hAnsi="Arial" w:cs="Arial"/>
          <w:bCs/>
        </w:rPr>
        <w:t>We will complete the monthly monitoring update on receipt of contract and subsequent consolidated project programme</w:t>
      </w:r>
    </w:p>
    <w:p w14:paraId="37FB4C77" w14:textId="77777777" w:rsidR="00B0742F" w:rsidRPr="00FD7E42" w:rsidRDefault="00B0742F" w:rsidP="008E6465">
      <w:pPr>
        <w:pStyle w:val="Default"/>
        <w:jc w:val="both"/>
        <w:rPr>
          <w:sz w:val="22"/>
          <w:szCs w:val="22"/>
        </w:rPr>
      </w:pPr>
    </w:p>
    <w:p w14:paraId="3B7824E2" w14:textId="77777777" w:rsidR="00E34AA8" w:rsidRPr="00FD7E42" w:rsidRDefault="00E34AA8" w:rsidP="008E6465">
      <w:pPr>
        <w:jc w:val="both"/>
        <w:rPr>
          <w:rFonts w:ascii="Arial" w:hAnsi="Arial" w:cs="Arial"/>
        </w:rPr>
      </w:pPr>
      <w:r w:rsidRPr="00FD7E42">
        <w:rPr>
          <w:rFonts w:ascii="Arial" w:hAnsi="Arial" w:cs="Arial"/>
        </w:rPr>
        <w:t xml:space="preserve">(This should be completed for </w:t>
      </w:r>
      <w:r w:rsidRPr="00FD7E42">
        <w:rPr>
          <w:rFonts w:ascii="Arial" w:hAnsi="Arial" w:cs="Arial"/>
          <w:b/>
        </w:rPr>
        <w:t>each calendar year</w:t>
      </w:r>
      <w:r w:rsidRPr="00FD7E42">
        <w:rPr>
          <w:rFonts w:ascii="Arial" w:hAnsi="Arial" w:cs="Arial"/>
        </w:rPr>
        <w:t xml:space="preserve"> of the development)</w:t>
      </w:r>
    </w:p>
    <w:p w14:paraId="0B2BD3D0" w14:textId="77777777" w:rsidR="00E34AA8" w:rsidRPr="00792A06" w:rsidRDefault="00E34AA8" w:rsidP="008E6465">
      <w:pPr>
        <w:jc w:val="both"/>
        <w:rPr>
          <w:rFonts w:ascii="Arial" w:hAnsi="Arial" w:cs="Arial"/>
        </w:rPr>
      </w:pPr>
      <w:r w:rsidRPr="00792A06">
        <w:rPr>
          <w:rFonts w:ascii="Arial" w:hAnsi="Arial" w:cs="Arial"/>
          <w:sz w:val="23"/>
          <w:szCs w:val="23"/>
        </w:rPr>
        <w:t>2022/23</w:t>
      </w:r>
    </w:p>
    <w:tbl>
      <w:tblPr>
        <w:tblStyle w:val="TableGrid"/>
        <w:tblW w:w="0" w:type="auto"/>
        <w:tblLook w:val="04A0" w:firstRow="1" w:lastRow="0" w:firstColumn="1" w:lastColumn="0" w:noHBand="0" w:noVBand="1"/>
      </w:tblPr>
      <w:tblGrid>
        <w:gridCol w:w="5841"/>
        <w:gridCol w:w="596"/>
        <w:gridCol w:w="608"/>
        <w:gridCol w:w="608"/>
        <w:gridCol w:w="595"/>
        <w:gridCol w:w="644"/>
        <w:gridCol w:w="608"/>
        <w:gridCol w:w="534"/>
        <w:gridCol w:w="644"/>
        <w:gridCol w:w="693"/>
        <w:gridCol w:w="583"/>
        <w:gridCol w:w="632"/>
        <w:gridCol w:w="620"/>
        <w:gridCol w:w="742"/>
      </w:tblGrid>
      <w:tr w:rsidR="00FF67C3" w:rsidRPr="00792A06" w14:paraId="112999BA" w14:textId="77777777" w:rsidTr="00FF67C3">
        <w:tc>
          <w:tcPr>
            <w:tcW w:w="0" w:type="auto"/>
            <w:shd w:val="clear" w:color="auto" w:fill="C5E0B3" w:themeFill="accent6" w:themeFillTint="66"/>
          </w:tcPr>
          <w:p w14:paraId="2B6980A5" w14:textId="77777777" w:rsidR="00E34AA8" w:rsidRPr="00792A06" w:rsidRDefault="00E34AA8" w:rsidP="008E6465">
            <w:pPr>
              <w:jc w:val="both"/>
              <w:rPr>
                <w:rFonts w:ascii="Arial" w:hAnsi="Arial" w:cs="Arial"/>
                <w:b/>
              </w:rPr>
            </w:pPr>
            <w:r w:rsidRPr="00792A06">
              <w:rPr>
                <w:rFonts w:ascii="Arial" w:hAnsi="Arial" w:cs="Arial"/>
                <w:b/>
              </w:rPr>
              <w:t>Employment and Skills areas</w:t>
            </w:r>
          </w:p>
        </w:tc>
        <w:tc>
          <w:tcPr>
            <w:tcW w:w="0" w:type="auto"/>
            <w:shd w:val="clear" w:color="auto" w:fill="C5E0B3" w:themeFill="accent6" w:themeFillTint="66"/>
          </w:tcPr>
          <w:p w14:paraId="0979089F" w14:textId="77777777" w:rsidR="00E34AA8" w:rsidRPr="00792A06" w:rsidRDefault="00FF67C3" w:rsidP="008E6465">
            <w:pPr>
              <w:jc w:val="both"/>
              <w:rPr>
                <w:rFonts w:ascii="Arial" w:hAnsi="Arial" w:cs="Arial"/>
                <w:b/>
              </w:rPr>
            </w:pPr>
            <w:r w:rsidRPr="00792A06">
              <w:rPr>
                <w:rFonts w:ascii="Arial" w:hAnsi="Arial" w:cs="Arial"/>
                <w:b/>
              </w:rPr>
              <w:t>Jan</w:t>
            </w:r>
          </w:p>
        </w:tc>
        <w:tc>
          <w:tcPr>
            <w:tcW w:w="0" w:type="auto"/>
            <w:shd w:val="clear" w:color="auto" w:fill="C5E0B3" w:themeFill="accent6" w:themeFillTint="66"/>
          </w:tcPr>
          <w:p w14:paraId="034C649A" w14:textId="77777777" w:rsidR="00E34AA8" w:rsidRPr="00792A06" w:rsidRDefault="00FF67C3" w:rsidP="008E6465">
            <w:pPr>
              <w:jc w:val="both"/>
              <w:rPr>
                <w:rFonts w:ascii="Arial" w:hAnsi="Arial" w:cs="Arial"/>
                <w:b/>
              </w:rPr>
            </w:pPr>
            <w:r w:rsidRPr="00792A06">
              <w:rPr>
                <w:rFonts w:ascii="Arial" w:hAnsi="Arial" w:cs="Arial"/>
                <w:b/>
              </w:rPr>
              <w:t>Feb</w:t>
            </w:r>
          </w:p>
          <w:p w14:paraId="24BC1B33" w14:textId="77777777" w:rsidR="00E34AA8" w:rsidRPr="00792A06" w:rsidRDefault="00E34AA8" w:rsidP="008E6465">
            <w:pPr>
              <w:jc w:val="both"/>
              <w:rPr>
                <w:rFonts w:ascii="Arial" w:hAnsi="Arial" w:cs="Arial"/>
                <w:b/>
              </w:rPr>
            </w:pPr>
          </w:p>
        </w:tc>
        <w:tc>
          <w:tcPr>
            <w:tcW w:w="0" w:type="auto"/>
            <w:shd w:val="clear" w:color="auto" w:fill="C5E0B3" w:themeFill="accent6" w:themeFillTint="66"/>
          </w:tcPr>
          <w:p w14:paraId="5F6C304C" w14:textId="77777777" w:rsidR="00E34AA8" w:rsidRPr="00792A06" w:rsidRDefault="00FF67C3" w:rsidP="008E6465">
            <w:pPr>
              <w:jc w:val="both"/>
              <w:rPr>
                <w:rFonts w:ascii="Arial" w:hAnsi="Arial" w:cs="Arial"/>
                <w:b/>
              </w:rPr>
            </w:pPr>
            <w:r w:rsidRPr="00792A06">
              <w:rPr>
                <w:rFonts w:ascii="Arial" w:hAnsi="Arial" w:cs="Arial"/>
                <w:b/>
              </w:rPr>
              <w:t>Mar</w:t>
            </w:r>
          </w:p>
        </w:tc>
        <w:tc>
          <w:tcPr>
            <w:tcW w:w="0" w:type="auto"/>
            <w:shd w:val="clear" w:color="auto" w:fill="C5E0B3" w:themeFill="accent6" w:themeFillTint="66"/>
          </w:tcPr>
          <w:p w14:paraId="5485AA00" w14:textId="77777777" w:rsidR="00E34AA8" w:rsidRPr="00792A06" w:rsidRDefault="00FF67C3" w:rsidP="008E6465">
            <w:pPr>
              <w:jc w:val="both"/>
              <w:rPr>
                <w:rFonts w:ascii="Arial" w:hAnsi="Arial" w:cs="Arial"/>
                <w:b/>
              </w:rPr>
            </w:pPr>
            <w:r w:rsidRPr="00792A06">
              <w:rPr>
                <w:rFonts w:ascii="Arial" w:hAnsi="Arial" w:cs="Arial"/>
                <w:b/>
              </w:rPr>
              <w:t>Apr</w:t>
            </w:r>
          </w:p>
        </w:tc>
        <w:tc>
          <w:tcPr>
            <w:tcW w:w="0" w:type="auto"/>
            <w:shd w:val="clear" w:color="auto" w:fill="C5E0B3" w:themeFill="accent6" w:themeFillTint="66"/>
          </w:tcPr>
          <w:p w14:paraId="26D7AC66" w14:textId="77777777" w:rsidR="00E34AA8" w:rsidRPr="00792A06" w:rsidRDefault="00E34AA8" w:rsidP="008E6465">
            <w:pPr>
              <w:jc w:val="both"/>
              <w:rPr>
                <w:rFonts w:ascii="Arial" w:hAnsi="Arial" w:cs="Arial"/>
                <w:b/>
              </w:rPr>
            </w:pPr>
            <w:r w:rsidRPr="00792A06">
              <w:rPr>
                <w:rFonts w:ascii="Arial" w:hAnsi="Arial" w:cs="Arial"/>
                <w:b/>
              </w:rPr>
              <w:t>May</w:t>
            </w:r>
          </w:p>
        </w:tc>
        <w:tc>
          <w:tcPr>
            <w:tcW w:w="0" w:type="auto"/>
            <w:shd w:val="clear" w:color="auto" w:fill="C5E0B3" w:themeFill="accent6" w:themeFillTint="66"/>
          </w:tcPr>
          <w:p w14:paraId="3AFD9C32" w14:textId="77777777" w:rsidR="00E34AA8" w:rsidRPr="00792A06" w:rsidRDefault="00FF67C3" w:rsidP="008E6465">
            <w:pPr>
              <w:jc w:val="both"/>
              <w:rPr>
                <w:rFonts w:ascii="Arial" w:hAnsi="Arial" w:cs="Arial"/>
                <w:b/>
              </w:rPr>
            </w:pPr>
            <w:r w:rsidRPr="00792A06">
              <w:rPr>
                <w:rFonts w:ascii="Arial" w:hAnsi="Arial" w:cs="Arial"/>
                <w:b/>
              </w:rPr>
              <w:t>Jun</w:t>
            </w:r>
          </w:p>
        </w:tc>
        <w:tc>
          <w:tcPr>
            <w:tcW w:w="0" w:type="auto"/>
            <w:shd w:val="clear" w:color="auto" w:fill="C5E0B3" w:themeFill="accent6" w:themeFillTint="66"/>
          </w:tcPr>
          <w:p w14:paraId="2E5E0D85" w14:textId="77777777" w:rsidR="00E34AA8" w:rsidRPr="00792A06" w:rsidRDefault="00FF67C3" w:rsidP="008E6465">
            <w:pPr>
              <w:jc w:val="both"/>
              <w:rPr>
                <w:rFonts w:ascii="Arial" w:hAnsi="Arial" w:cs="Arial"/>
                <w:b/>
              </w:rPr>
            </w:pPr>
            <w:r w:rsidRPr="00792A06">
              <w:rPr>
                <w:rFonts w:ascii="Arial" w:hAnsi="Arial" w:cs="Arial"/>
                <w:b/>
              </w:rPr>
              <w:t>Jul</w:t>
            </w:r>
          </w:p>
        </w:tc>
        <w:tc>
          <w:tcPr>
            <w:tcW w:w="0" w:type="auto"/>
            <w:shd w:val="clear" w:color="auto" w:fill="C5E0B3" w:themeFill="accent6" w:themeFillTint="66"/>
          </w:tcPr>
          <w:p w14:paraId="69397B9C" w14:textId="77777777" w:rsidR="00E34AA8" w:rsidRPr="00792A06" w:rsidRDefault="00FF67C3" w:rsidP="008E6465">
            <w:pPr>
              <w:jc w:val="both"/>
              <w:rPr>
                <w:rFonts w:ascii="Arial" w:hAnsi="Arial" w:cs="Arial"/>
                <w:b/>
              </w:rPr>
            </w:pPr>
            <w:r w:rsidRPr="00792A06">
              <w:rPr>
                <w:rFonts w:ascii="Arial" w:hAnsi="Arial" w:cs="Arial"/>
                <w:b/>
              </w:rPr>
              <w:t>Aug</w:t>
            </w:r>
          </w:p>
        </w:tc>
        <w:tc>
          <w:tcPr>
            <w:tcW w:w="0" w:type="auto"/>
            <w:shd w:val="clear" w:color="auto" w:fill="C5E0B3" w:themeFill="accent6" w:themeFillTint="66"/>
          </w:tcPr>
          <w:p w14:paraId="5D47F6C6" w14:textId="77777777" w:rsidR="00E34AA8" w:rsidRPr="00792A06" w:rsidRDefault="00FF67C3" w:rsidP="008E6465">
            <w:pPr>
              <w:jc w:val="both"/>
              <w:rPr>
                <w:rFonts w:ascii="Arial" w:hAnsi="Arial" w:cs="Arial"/>
                <w:b/>
              </w:rPr>
            </w:pPr>
            <w:r w:rsidRPr="00792A06">
              <w:rPr>
                <w:rFonts w:ascii="Arial" w:hAnsi="Arial" w:cs="Arial"/>
                <w:b/>
              </w:rPr>
              <w:t>Sept</w:t>
            </w:r>
          </w:p>
        </w:tc>
        <w:tc>
          <w:tcPr>
            <w:tcW w:w="0" w:type="auto"/>
            <w:shd w:val="clear" w:color="auto" w:fill="C5E0B3" w:themeFill="accent6" w:themeFillTint="66"/>
          </w:tcPr>
          <w:p w14:paraId="2CD2E15F" w14:textId="77777777" w:rsidR="00E34AA8" w:rsidRPr="00792A06" w:rsidRDefault="00FF67C3" w:rsidP="008E6465">
            <w:pPr>
              <w:jc w:val="both"/>
              <w:rPr>
                <w:rFonts w:ascii="Arial" w:hAnsi="Arial" w:cs="Arial"/>
                <w:b/>
              </w:rPr>
            </w:pPr>
            <w:r w:rsidRPr="00792A06">
              <w:rPr>
                <w:rFonts w:ascii="Arial" w:hAnsi="Arial" w:cs="Arial"/>
                <w:b/>
              </w:rPr>
              <w:t>Oct</w:t>
            </w:r>
          </w:p>
        </w:tc>
        <w:tc>
          <w:tcPr>
            <w:tcW w:w="0" w:type="auto"/>
            <w:shd w:val="clear" w:color="auto" w:fill="C5E0B3" w:themeFill="accent6" w:themeFillTint="66"/>
          </w:tcPr>
          <w:p w14:paraId="311CD261" w14:textId="77777777" w:rsidR="00E34AA8" w:rsidRPr="00792A06" w:rsidRDefault="00FF67C3" w:rsidP="008E6465">
            <w:pPr>
              <w:jc w:val="both"/>
              <w:rPr>
                <w:rFonts w:ascii="Arial" w:hAnsi="Arial" w:cs="Arial"/>
                <w:b/>
              </w:rPr>
            </w:pPr>
            <w:r w:rsidRPr="00792A06">
              <w:rPr>
                <w:rFonts w:ascii="Arial" w:hAnsi="Arial" w:cs="Arial"/>
                <w:b/>
              </w:rPr>
              <w:t>Nov</w:t>
            </w:r>
          </w:p>
        </w:tc>
        <w:tc>
          <w:tcPr>
            <w:tcW w:w="0" w:type="auto"/>
            <w:shd w:val="clear" w:color="auto" w:fill="C5E0B3" w:themeFill="accent6" w:themeFillTint="66"/>
          </w:tcPr>
          <w:p w14:paraId="39BF970D" w14:textId="77777777" w:rsidR="00E34AA8" w:rsidRPr="00792A06" w:rsidRDefault="00FF67C3" w:rsidP="008E6465">
            <w:pPr>
              <w:jc w:val="both"/>
              <w:rPr>
                <w:rFonts w:ascii="Arial" w:hAnsi="Arial" w:cs="Arial"/>
                <w:b/>
              </w:rPr>
            </w:pPr>
            <w:r w:rsidRPr="00792A06">
              <w:rPr>
                <w:rFonts w:ascii="Arial" w:hAnsi="Arial" w:cs="Arial"/>
                <w:b/>
              </w:rPr>
              <w:t>Dec</w:t>
            </w:r>
          </w:p>
        </w:tc>
        <w:tc>
          <w:tcPr>
            <w:tcW w:w="0" w:type="auto"/>
            <w:shd w:val="clear" w:color="auto" w:fill="C5E0B3" w:themeFill="accent6" w:themeFillTint="66"/>
          </w:tcPr>
          <w:p w14:paraId="06128FF7" w14:textId="77777777" w:rsidR="00E34AA8" w:rsidRPr="00792A06" w:rsidRDefault="00FF67C3" w:rsidP="008E6465">
            <w:pPr>
              <w:jc w:val="both"/>
              <w:rPr>
                <w:rFonts w:ascii="Arial" w:hAnsi="Arial" w:cs="Arial"/>
                <w:b/>
              </w:rPr>
            </w:pPr>
            <w:r w:rsidRPr="00792A06">
              <w:rPr>
                <w:rFonts w:ascii="Arial" w:hAnsi="Arial" w:cs="Arial"/>
                <w:b/>
              </w:rPr>
              <w:t>Total</w:t>
            </w:r>
          </w:p>
        </w:tc>
      </w:tr>
      <w:tr w:rsidR="00792A06" w:rsidRPr="00792A06" w14:paraId="6D409D8B" w14:textId="77777777" w:rsidTr="00792A06">
        <w:tc>
          <w:tcPr>
            <w:tcW w:w="0" w:type="auto"/>
            <w:shd w:val="clear" w:color="auto" w:fill="E7E6E6" w:themeFill="background2"/>
          </w:tcPr>
          <w:p w14:paraId="03FB2162" w14:textId="77777777" w:rsidR="00E34AA8" w:rsidRPr="00792A06" w:rsidRDefault="00E34AA8" w:rsidP="008E6465">
            <w:pPr>
              <w:jc w:val="both"/>
              <w:rPr>
                <w:rFonts w:ascii="Arial" w:hAnsi="Arial" w:cs="Arial"/>
                <w:b/>
              </w:rPr>
            </w:pPr>
            <w:r w:rsidRPr="00792A06">
              <w:rPr>
                <w:rFonts w:ascii="Arial" w:hAnsi="Arial" w:cs="Arial"/>
                <w:b/>
              </w:rPr>
              <w:t>1</w:t>
            </w:r>
            <w:r w:rsidRPr="00792A06">
              <w:rPr>
                <w:rFonts w:ascii="Arial" w:hAnsi="Arial" w:cs="Arial"/>
              </w:rPr>
              <w:t>.</w:t>
            </w:r>
            <w:r w:rsidRPr="00792A06">
              <w:rPr>
                <w:rFonts w:ascii="Arial" w:hAnsi="Arial" w:cs="Arial"/>
                <w:b/>
              </w:rPr>
              <w:t>School/College/University Site Visits</w:t>
            </w:r>
          </w:p>
        </w:tc>
        <w:tc>
          <w:tcPr>
            <w:tcW w:w="0" w:type="auto"/>
          </w:tcPr>
          <w:p w14:paraId="543C518A" w14:textId="77777777" w:rsidR="00E34AA8" w:rsidRPr="00792A06" w:rsidRDefault="00E34AA8" w:rsidP="008E6465">
            <w:pPr>
              <w:jc w:val="both"/>
              <w:rPr>
                <w:rFonts w:ascii="Arial" w:hAnsi="Arial" w:cs="Arial"/>
              </w:rPr>
            </w:pPr>
          </w:p>
          <w:p w14:paraId="29110A07" w14:textId="77777777" w:rsidR="00E34AA8" w:rsidRPr="00792A06" w:rsidRDefault="00E34AA8" w:rsidP="008E6465">
            <w:pPr>
              <w:jc w:val="both"/>
              <w:rPr>
                <w:rFonts w:ascii="Arial" w:hAnsi="Arial" w:cs="Arial"/>
              </w:rPr>
            </w:pPr>
          </w:p>
        </w:tc>
        <w:tc>
          <w:tcPr>
            <w:tcW w:w="0" w:type="auto"/>
          </w:tcPr>
          <w:p w14:paraId="0DBA81CB" w14:textId="77777777" w:rsidR="00E34AA8" w:rsidRPr="00792A06" w:rsidRDefault="00E34AA8" w:rsidP="008E6465">
            <w:pPr>
              <w:jc w:val="both"/>
              <w:rPr>
                <w:rFonts w:ascii="Arial" w:hAnsi="Arial" w:cs="Arial"/>
              </w:rPr>
            </w:pPr>
          </w:p>
        </w:tc>
        <w:tc>
          <w:tcPr>
            <w:tcW w:w="0" w:type="auto"/>
          </w:tcPr>
          <w:p w14:paraId="4711F4A7" w14:textId="77777777" w:rsidR="00E34AA8" w:rsidRPr="00792A06" w:rsidRDefault="00E34AA8" w:rsidP="008E6465">
            <w:pPr>
              <w:jc w:val="both"/>
              <w:rPr>
                <w:rFonts w:ascii="Arial" w:hAnsi="Arial" w:cs="Arial"/>
              </w:rPr>
            </w:pPr>
          </w:p>
        </w:tc>
        <w:tc>
          <w:tcPr>
            <w:tcW w:w="0" w:type="auto"/>
          </w:tcPr>
          <w:p w14:paraId="16E39572" w14:textId="77777777" w:rsidR="00E34AA8" w:rsidRPr="00792A06" w:rsidRDefault="00E34AA8" w:rsidP="008E6465">
            <w:pPr>
              <w:jc w:val="both"/>
              <w:rPr>
                <w:rFonts w:ascii="Arial" w:hAnsi="Arial" w:cs="Arial"/>
              </w:rPr>
            </w:pPr>
          </w:p>
        </w:tc>
        <w:tc>
          <w:tcPr>
            <w:tcW w:w="0" w:type="auto"/>
          </w:tcPr>
          <w:p w14:paraId="33E8E3AC" w14:textId="77777777" w:rsidR="00E34AA8" w:rsidRPr="00792A06" w:rsidRDefault="00E34AA8" w:rsidP="008E6465">
            <w:pPr>
              <w:jc w:val="both"/>
              <w:rPr>
                <w:rFonts w:ascii="Arial" w:hAnsi="Arial" w:cs="Arial"/>
              </w:rPr>
            </w:pPr>
          </w:p>
        </w:tc>
        <w:tc>
          <w:tcPr>
            <w:tcW w:w="0" w:type="auto"/>
          </w:tcPr>
          <w:p w14:paraId="08730C3D" w14:textId="77777777" w:rsidR="00E34AA8" w:rsidRPr="00792A06" w:rsidRDefault="00E34AA8" w:rsidP="008E6465">
            <w:pPr>
              <w:jc w:val="both"/>
              <w:rPr>
                <w:rFonts w:ascii="Arial" w:hAnsi="Arial" w:cs="Arial"/>
              </w:rPr>
            </w:pPr>
          </w:p>
        </w:tc>
        <w:tc>
          <w:tcPr>
            <w:tcW w:w="0" w:type="auto"/>
          </w:tcPr>
          <w:p w14:paraId="40A92FF7" w14:textId="77777777" w:rsidR="00E34AA8" w:rsidRPr="00792A06" w:rsidRDefault="00E34AA8" w:rsidP="008E6465">
            <w:pPr>
              <w:jc w:val="both"/>
              <w:rPr>
                <w:rFonts w:ascii="Arial" w:hAnsi="Arial" w:cs="Arial"/>
              </w:rPr>
            </w:pPr>
          </w:p>
        </w:tc>
        <w:tc>
          <w:tcPr>
            <w:tcW w:w="0" w:type="auto"/>
          </w:tcPr>
          <w:p w14:paraId="35A1EC39" w14:textId="77777777" w:rsidR="00E34AA8" w:rsidRPr="00792A06" w:rsidRDefault="00E34AA8" w:rsidP="008E6465">
            <w:pPr>
              <w:jc w:val="both"/>
              <w:rPr>
                <w:rFonts w:ascii="Arial" w:hAnsi="Arial" w:cs="Arial"/>
              </w:rPr>
            </w:pPr>
          </w:p>
        </w:tc>
        <w:tc>
          <w:tcPr>
            <w:tcW w:w="0" w:type="auto"/>
          </w:tcPr>
          <w:p w14:paraId="1FF02A37" w14:textId="77777777" w:rsidR="00E34AA8" w:rsidRPr="00792A06" w:rsidRDefault="00E34AA8" w:rsidP="008E6465">
            <w:pPr>
              <w:jc w:val="both"/>
              <w:rPr>
                <w:rFonts w:ascii="Arial" w:hAnsi="Arial" w:cs="Arial"/>
              </w:rPr>
            </w:pPr>
          </w:p>
        </w:tc>
        <w:tc>
          <w:tcPr>
            <w:tcW w:w="0" w:type="auto"/>
          </w:tcPr>
          <w:p w14:paraId="5B903BD9" w14:textId="77777777" w:rsidR="00E34AA8" w:rsidRPr="00792A06" w:rsidRDefault="00E34AA8" w:rsidP="008E6465">
            <w:pPr>
              <w:jc w:val="both"/>
              <w:rPr>
                <w:rFonts w:ascii="Arial" w:hAnsi="Arial" w:cs="Arial"/>
              </w:rPr>
            </w:pPr>
          </w:p>
        </w:tc>
        <w:tc>
          <w:tcPr>
            <w:tcW w:w="0" w:type="auto"/>
          </w:tcPr>
          <w:p w14:paraId="4754D2B1" w14:textId="77777777" w:rsidR="00E34AA8" w:rsidRPr="00792A06" w:rsidRDefault="00E34AA8" w:rsidP="008E6465">
            <w:pPr>
              <w:jc w:val="both"/>
              <w:rPr>
                <w:rFonts w:ascii="Arial" w:hAnsi="Arial" w:cs="Arial"/>
              </w:rPr>
            </w:pPr>
          </w:p>
        </w:tc>
        <w:tc>
          <w:tcPr>
            <w:tcW w:w="0" w:type="auto"/>
          </w:tcPr>
          <w:p w14:paraId="1C23A87E" w14:textId="77777777" w:rsidR="00E34AA8" w:rsidRPr="00792A06" w:rsidRDefault="00E34AA8" w:rsidP="008E6465">
            <w:pPr>
              <w:jc w:val="both"/>
              <w:rPr>
                <w:rFonts w:ascii="Arial" w:hAnsi="Arial" w:cs="Arial"/>
              </w:rPr>
            </w:pPr>
          </w:p>
        </w:tc>
        <w:tc>
          <w:tcPr>
            <w:tcW w:w="0" w:type="auto"/>
          </w:tcPr>
          <w:p w14:paraId="1F03BB99" w14:textId="77777777" w:rsidR="00E34AA8" w:rsidRPr="00792A06" w:rsidRDefault="00E34AA8" w:rsidP="008E6465">
            <w:pPr>
              <w:jc w:val="both"/>
              <w:rPr>
                <w:rFonts w:ascii="Arial" w:hAnsi="Arial" w:cs="Arial"/>
              </w:rPr>
            </w:pPr>
          </w:p>
        </w:tc>
      </w:tr>
      <w:tr w:rsidR="00792A06" w:rsidRPr="00792A06" w14:paraId="4A692D0E" w14:textId="77777777" w:rsidTr="00792A06">
        <w:tc>
          <w:tcPr>
            <w:tcW w:w="0" w:type="auto"/>
            <w:shd w:val="clear" w:color="auto" w:fill="E7E6E6" w:themeFill="background2"/>
          </w:tcPr>
          <w:p w14:paraId="62E8C9D7" w14:textId="77777777" w:rsidR="00E34AA8" w:rsidRPr="00792A06" w:rsidRDefault="00E34AA8" w:rsidP="008E6465">
            <w:pPr>
              <w:jc w:val="both"/>
              <w:rPr>
                <w:rFonts w:ascii="Arial" w:hAnsi="Arial" w:cs="Arial"/>
                <w:b/>
              </w:rPr>
            </w:pPr>
            <w:r w:rsidRPr="00792A06">
              <w:rPr>
                <w:rFonts w:ascii="Arial" w:hAnsi="Arial" w:cs="Arial"/>
                <w:b/>
              </w:rPr>
              <w:t>1a. Site visits – No. of students</w:t>
            </w:r>
          </w:p>
        </w:tc>
        <w:tc>
          <w:tcPr>
            <w:tcW w:w="0" w:type="auto"/>
          </w:tcPr>
          <w:p w14:paraId="17943020" w14:textId="77777777" w:rsidR="00E34AA8" w:rsidRPr="00792A06" w:rsidRDefault="00E34AA8" w:rsidP="008E6465">
            <w:pPr>
              <w:jc w:val="both"/>
              <w:rPr>
                <w:rFonts w:ascii="Arial" w:hAnsi="Arial" w:cs="Arial"/>
              </w:rPr>
            </w:pPr>
          </w:p>
          <w:p w14:paraId="2B06E822" w14:textId="77777777" w:rsidR="00E34AA8" w:rsidRPr="00792A06" w:rsidRDefault="00E34AA8" w:rsidP="008E6465">
            <w:pPr>
              <w:jc w:val="both"/>
              <w:rPr>
                <w:rFonts w:ascii="Arial" w:hAnsi="Arial" w:cs="Arial"/>
              </w:rPr>
            </w:pPr>
          </w:p>
        </w:tc>
        <w:tc>
          <w:tcPr>
            <w:tcW w:w="0" w:type="auto"/>
          </w:tcPr>
          <w:p w14:paraId="43043625" w14:textId="77777777" w:rsidR="00E34AA8" w:rsidRPr="00792A06" w:rsidRDefault="00E34AA8" w:rsidP="008E6465">
            <w:pPr>
              <w:jc w:val="both"/>
              <w:rPr>
                <w:rFonts w:ascii="Arial" w:hAnsi="Arial" w:cs="Arial"/>
              </w:rPr>
            </w:pPr>
          </w:p>
        </w:tc>
        <w:tc>
          <w:tcPr>
            <w:tcW w:w="0" w:type="auto"/>
          </w:tcPr>
          <w:p w14:paraId="139E0276" w14:textId="77777777" w:rsidR="00E34AA8" w:rsidRPr="00792A06" w:rsidRDefault="00E34AA8" w:rsidP="008E6465">
            <w:pPr>
              <w:jc w:val="both"/>
              <w:rPr>
                <w:rFonts w:ascii="Arial" w:hAnsi="Arial" w:cs="Arial"/>
              </w:rPr>
            </w:pPr>
          </w:p>
        </w:tc>
        <w:tc>
          <w:tcPr>
            <w:tcW w:w="0" w:type="auto"/>
          </w:tcPr>
          <w:p w14:paraId="2FD11441" w14:textId="77777777" w:rsidR="00E34AA8" w:rsidRPr="00792A06" w:rsidRDefault="00E34AA8" w:rsidP="008E6465">
            <w:pPr>
              <w:jc w:val="both"/>
              <w:rPr>
                <w:rFonts w:ascii="Arial" w:hAnsi="Arial" w:cs="Arial"/>
              </w:rPr>
            </w:pPr>
          </w:p>
        </w:tc>
        <w:tc>
          <w:tcPr>
            <w:tcW w:w="0" w:type="auto"/>
          </w:tcPr>
          <w:p w14:paraId="0302BB9D" w14:textId="77777777" w:rsidR="00E34AA8" w:rsidRPr="00792A06" w:rsidRDefault="00E34AA8" w:rsidP="008E6465">
            <w:pPr>
              <w:jc w:val="both"/>
              <w:rPr>
                <w:rFonts w:ascii="Arial" w:hAnsi="Arial" w:cs="Arial"/>
              </w:rPr>
            </w:pPr>
          </w:p>
        </w:tc>
        <w:tc>
          <w:tcPr>
            <w:tcW w:w="0" w:type="auto"/>
          </w:tcPr>
          <w:p w14:paraId="1AE419C7" w14:textId="77777777" w:rsidR="00E34AA8" w:rsidRPr="00792A06" w:rsidRDefault="00E34AA8" w:rsidP="008E6465">
            <w:pPr>
              <w:jc w:val="both"/>
              <w:rPr>
                <w:rFonts w:ascii="Arial" w:hAnsi="Arial" w:cs="Arial"/>
              </w:rPr>
            </w:pPr>
          </w:p>
        </w:tc>
        <w:tc>
          <w:tcPr>
            <w:tcW w:w="0" w:type="auto"/>
          </w:tcPr>
          <w:p w14:paraId="3BBDB36C" w14:textId="77777777" w:rsidR="00E34AA8" w:rsidRPr="00792A06" w:rsidRDefault="00E34AA8" w:rsidP="008E6465">
            <w:pPr>
              <w:jc w:val="both"/>
              <w:rPr>
                <w:rFonts w:ascii="Arial" w:hAnsi="Arial" w:cs="Arial"/>
              </w:rPr>
            </w:pPr>
          </w:p>
        </w:tc>
        <w:tc>
          <w:tcPr>
            <w:tcW w:w="0" w:type="auto"/>
          </w:tcPr>
          <w:p w14:paraId="779915B1" w14:textId="77777777" w:rsidR="00E34AA8" w:rsidRPr="00792A06" w:rsidRDefault="00E34AA8" w:rsidP="008E6465">
            <w:pPr>
              <w:jc w:val="both"/>
              <w:rPr>
                <w:rFonts w:ascii="Arial" w:hAnsi="Arial" w:cs="Arial"/>
              </w:rPr>
            </w:pPr>
          </w:p>
        </w:tc>
        <w:tc>
          <w:tcPr>
            <w:tcW w:w="0" w:type="auto"/>
          </w:tcPr>
          <w:p w14:paraId="46E210E0" w14:textId="77777777" w:rsidR="00E34AA8" w:rsidRPr="00792A06" w:rsidRDefault="00E34AA8" w:rsidP="008E6465">
            <w:pPr>
              <w:jc w:val="both"/>
              <w:rPr>
                <w:rFonts w:ascii="Arial" w:hAnsi="Arial" w:cs="Arial"/>
              </w:rPr>
            </w:pPr>
          </w:p>
        </w:tc>
        <w:tc>
          <w:tcPr>
            <w:tcW w:w="0" w:type="auto"/>
          </w:tcPr>
          <w:p w14:paraId="69AE38AA" w14:textId="77777777" w:rsidR="00E34AA8" w:rsidRPr="00792A06" w:rsidRDefault="00E34AA8" w:rsidP="008E6465">
            <w:pPr>
              <w:jc w:val="both"/>
              <w:rPr>
                <w:rFonts w:ascii="Arial" w:hAnsi="Arial" w:cs="Arial"/>
              </w:rPr>
            </w:pPr>
          </w:p>
        </w:tc>
        <w:tc>
          <w:tcPr>
            <w:tcW w:w="0" w:type="auto"/>
          </w:tcPr>
          <w:p w14:paraId="5BC0C30C" w14:textId="77777777" w:rsidR="00E34AA8" w:rsidRPr="00792A06" w:rsidRDefault="00E34AA8" w:rsidP="008E6465">
            <w:pPr>
              <w:jc w:val="both"/>
              <w:rPr>
                <w:rFonts w:ascii="Arial" w:hAnsi="Arial" w:cs="Arial"/>
              </w:rPr>
            </w:pPr>
          </w:p>
        </w:tc>
        <w:tc>
          <w:tcPr>
            <w:tcW w:w="0" w:type="auto"/>
          </w:tcPr>
          <w:p w14:paraId="0D0795C7" w14:textId="77777777" w:rsidR="00E34AA8" w:rsidRPr="00792A06" w:rsidRDefault="00E34AA8" w:rsidP="008E6465">
            <w:pPr>
              <w:jc w:val="both"/>
              <w:rPr>
                <w:rFonts w:ascii="Arial" w:hAnsi="Arial" w:cs="Arial"/>
              </w:rPr>
            </w:pPr>
          </w:p>
        </w:tc>
        <w:tc>
          <w:tcPr>
            <w:tcW w:w="0" w:type="auto"/>
          </w:tcPr>
          <w:p w14:paraId="7709B4C7" w14:textId="77777777" w:rsidR="00E34AA8" w:rsidRPr="00792A06" w:rsidRDefault="00E34AA8" w:rsidP="008E6465">
            <w:pPr>
              <w:jc w:val="both"/>
              <w:rPr>
                <w:rFonts w:ascii="Arial" w:hAnsi="Arial" w:cs="Arial"/>
              </w:rPr>
            </w:pPr>
          </w:p>
        </w:tc>
      </w:tr>
      <w:tr w:rsidR="00792A06" w:rsidRPr="00792A06" w14:paraId="5EFD23A8" w14:textId="77777777" w:rsidTr="00792A06">
        <w:tc>
          <w:tcPr>
            <w:tcW w:w="0" w:type="auto"/>
            <w:shd w:val="clear" w:color="auto" w:fill="E7E6E6" w:themeFill="background2"/>
          </w:tcPr>
          <w:p w14:paraId="3FF2482E" w14:textId="77777777" w:rsidR="00E34AA8" w:rsidRPr="00792A06" w:rsidRDefault="00E34AA8" w:rsidP="008E6465">
            <w:pPr>
              <w:jc w:val="both"/>
              <w:rPr>
                <w:rFonts w:ascii="Arial" w:hAnsi="Arial" w:cs="Arial"/>
                <w:b/>
              </w:rPr>
            </w:pPr>
            <w:r w:rsidRPr="00792A06">
              <w:rPr>
                <w:rFonts w:ascii="Arial" w:hAnsi="Arial" w:cs="Arial"/>
                <w:b/>
              </w:rPr>
              <w:t>2. School/College Workshops</w:t>
            </w:r>
          </w:p>
        </w:tc>
        <w:tc>
          <w:tcPr>
            <w:tcW w:w="0" w:type="auto"/>
          </w:tcPr>
          <w:p w14:paraId="4CC7DB3C" w14:textId="77777777" w:rsidR="00E34AA8" w:rsidRPr="00792A06" w:rsidRDefault="00E34AA8" w:rsidP="008E6465">
            <w:pPr>
              <w:jc w:val="both"/>
              <w:rPr>
                <w:rFonts w:ascii="Arial" w:hAnsi="Arial" w:cs="Arial"/>
              </w:rPr>
            </w:pPr>
          </w:p>
          <w:p w14:paraId="2A32746D" w14:textId="77777777" w:rsidR="00E34AA8" w:rsidRPr="00792A06" w:rsidRDefault="00E34AA8" w:rsidP="008E6465">
            <w:pPr>
              <w:jc w:val="both"/>
              <w:rPr>
                <w:rFonts w:ascii="Arial" w:hAnsi="Arial" w:cs="Arial"/>
              </w:rPr>
            </w:pPr>
          </w:p>
        </w:tc>
        <w:tc>
          <w:tcPr>
            <w:tcW w:w="0" w:type="auto"/>
          </w:tcPr>
          <w:p w14:paraId="6CA93517" w14:textId="77777777" w:rsidR="00E34AA8" w:rsidRPr="00792A06" w:rsidRDefault="00E34AA8" w:rsidP="008E6465">
            <w:pPr>
              <w:jc w:val="both"/>
              <w:rPr>
                <w:rFonts w:ascii="Arial" w:hAnsi="Arial" w:cs="Arial"/>
              </w:rPr>
            </w:pPr>
          </w:p>
        </w:tc>
        <w:tc>
          <w:tcPr>
            <w:tcW w:w="0" w:type="auto"/>
          </w:tcPr>
          <w:p w14:paraId="326695BD" w14:textId="77777777" w:rsidR="00E34AA8" w:rsidRPr="00792A06" w:rsidRDefault="00E34AA8" w:rsidP="008E6465">
            <w:pPr>
              <w:jc w:val="both"/>
              <w:rPr>
                <w:rFonts w:ascii="Arial" w:hAnsi="Arial" w:cs="Arial"/>
              </w:rPr>
            </w:pPr>
          </w:p>
        </w:tc>
        <w:tc>
          <w:tcPr>
            <w:tcW w:w="0" w:type="auto"/>
          </w:tcPr>
          <w:p w14:paraId="248B3A2B" w14:textId="77777777" w:rsidR="00E34AA8" w:rsidRPr="00792A06" w:rsidRDefault="00E34AA8" w:rsidP="008E6465">
            <w:pPr>
              <w:jc w:val="both"/>
              <w:rPr>
                <w:rFonts w:ascii="Arial" w:hAnsi="Arial" w:cs="Arial"/>
              </w:rPr>
            </w:pPr>
          </w:p>
        </w:tc>
        <w:tc>
          <w:tcPr>
            <w:tcW w:w="0" w:type="auto"/>
          </w:tcPr>
          <w:p w14:paraId="0C435A8B" w14:textId="77777777" w:rsidR="00E34AA8" w:rsidRPr="00792A06" w:rsidRDefault="00E34AA8" w:rsidP="008E6465">
            <w:pPr>
              <w:jc w:val="both"/>
              <w:rPr>
                <w:rFonts w:ascii="Arial" w:hAnsi="Arial" w:cs="Arial"/>
              </w:rPr>
            </w:pPr>
          </w:p>
        </w:tc>
        <w:tc>
          <w:tcPr>
            <w:tcW w:w="0" w:type="auto"/>
          </w:tcPr>
          <w:p w14:paraId="0EF52E96" w14:textId="77777777" w:rsidR="00E34AA8" w:rsidRPr="00792A06" w:rsidRDefault="00E34AA8" w:rsidP="008E6465">
            <w:pPr>
              <w:jc w:val="both"/>
              <w:rPr>
                <w:rFonts w:ascii="Arial" w:hAnsi="Arial" w:cs="Arial"/>
              </w:rPr>
            </w:pPr>
          </w:p>
        </w:tc>
        <w:tc>
          <w:tcPr>
            <w:tcW w:w="0" w:type="auto"/>
          </w:tcPr>
          <w:p w14:paraId="6F08EAC9" w14:textId="77777777" w:rsidR="00E34AA8" w:rsidRPr="00792A06" w:rsidRDefault="00E34AA8" w:rsidP="008E6465">
            <w:pPr>
              <w:jc w:val="both"/>
              <w:rPr>
                <w:rFonts w:ascii="Arial" w:hAnsi="Arial" w:cs="Arial"/>
              </w:rPr>
            </w:pPr>
          </w:p>
        </w:tc>
        <w:tc>
          <w:tcPr>
            <w:tcW w:w="0" w:type="auto"/>
          </w:tcPr>
          <w:p w14:paraId="442406FF" w14:textId="77777777" w:rsidR="00E34AA8" w:rsidRPr="00792A06" w:rsidRDefault="00E34AA8" w:rsidP="008E6465">
            <w:pPr>
              <w:jc w:val="both"/>
              <w:rPr>
                <w:rFonts w:ascii="Arial" w:hAnsi="Arial" w:cs="Arial"/>
              </w:rPr>
            </w:pPr>
          </w:p>
        </w:tc>
        <w:tc>
          <w:tcPr>
            <w:tcW w:w="0" w:type="auto"/>
          </w:tcPr>
          <w:p w14:paraId="352D46B8" w14:textId="77777777" w:rsidR="00E34AA8" w:rsidRPr="00792A06" w:rsidRDefault="00E34AA8" w:rsidP="008E6465">
            <w:pPr>
              <w:jc w:val="both"/>
              <w:rPr>
                <w:rFonts w:ascii="Arial" w:hAnsi="Arial" w:cs="Arial"/>
              </w:rPr>
            </w:pPr>
          </w:p>
        </w:tc>
        <w:tc>
          <w:tcPr>
            <w:tcW w:w="0" w:type="auto"/>
          </w:tcPr>
          <w:p w14:paraId="24FED1C5" w14:textId="77777777" w:rsidR="00E34AA8" w:rsidRPr="00792A06" w:rsidRDefault="00E34AA8" w:rsidP="008E6465">
            <w:pPr>
              <w:jc w:val="both"/>
              <w:rPr>
                <w:rFonts w:ascii="Arial" w:hAnsi="Arial" w:cs="Arial"/>
              </w:rPr>
            </w:pPr>
          </w:p>
        </w:tc>
        <w:tc>
          <w:tcPr>
            <w:tcW w:w="0" w:type="auto"/>
          </w:tcPr>
          <w:p w14:paraId="5EC22CA2" w14:textId="77777777" w:rsidR="00E34AA8" w:rsidRPr="00792A06" w:rsidRDefault="00E34AA8" w:rsidP="008E6465">
            <w:pPr>
              <w:jc w:val="both"/>
              <w:rPr>
                <w:rFonts w:ascii="Arial" w:hAnsi="Arial" w:cs="Arial"/>
              </w:rPr>
            </w:pPr>
          </w:p>
        </w:tc>
        <w:tc>
          <w:tcPr>
            <w:tcW w:w="0" w:type="auto"/>
          </w:tcPr>
          <w:p w14:paraId="5A373A49" w14:textId="77777777" w:rsidR="00E34AA8" w:rsidRPr="00792A06" w:rsidRDefault="00E34AA8" w:rsidP="008E6465">
            <w:pPr>
              <w:jc w:val="both"/>
              <w:rPr>
                <w:rFonts w:ascii="Arial" w:hAnsi="Arial" w:cs="Arial"/>
              </w:rPr>
            </w:pPr>
          </w:p>
        </w:tc>
        <w:tc>
          <w:tcPr>
            <w:tcW w:w="0" w:type="auto"/>
          </w:tcPr>
          <w:p w14:paraId="13C3F0E4" w14:textId="77777777" w:rsidR="00E34AA8" w:rsidRPr="00792A06" w:rsidRDefault="00E34AA8" w:rsidP="008E6465">
            <w:pPr>
              <w:jc w:val="both"/>
              <w:rPr>
                <w:rFonts w:ascii="Arial" w:hAnsi="Arial" w:cs="Arial"/>
              </w:rPr>
            </w:pPr>
          </w:p>
        </w:tc>
      </w:tr>
      <w:tr w:rsidR="00792A06" w:rsidRPr="00792A06" w14:paraId="0F3A0CAE" w14:textId="77777777" w:rsidTr="00792A06">
        <w:tc>
          <w:tcPr>
            <w:tcW w:w="0" w:type="auto"/>
            <w:shd w:val="clear" w:color="auto" w:fill="E7E6E6" w:themeFill="background2"/>
          </w:tcPr>
          <w:p w14:paraId="304DD327" w14:textId="77777777" w:rsidR="00E34AA8" w:rsidRPr="00792A06" w:rsidRDefault="00E34AA8" w:rsidP="008E6465">
            <w:pPr>
              <w:jc w:val="both"/>
              <w:rPr>
                <w:rFonts w:ascii="Arial" w:hAnsi="Arial" w:cs="Arial"/>
                <w:b/>
              </w:rPr>
            </w:pPr>
            <w:r w:rsidRPr="00792A06">
              <w:rPr>
                <w:rFonts w:ascii="Arial" w:hAnsi="Arial" w:cs="Arial"/>
                <w:b/>
              </w:rPr>
              <w:t>2a. Workshops – No. of students</w:t>
            </w:r>
          </w:p>
        </w:tc>
        <w:tc>
          <w:tcPr>
            <w:tcW w:w="0" w:type="auto"/>
          </w:tcPr>
          <w:p w14:paraId="34AA40F5" w14:textId="77777777" w:rsidR="00E34AA8" w:rsidRPr="00792A06" w:rsidRDefault="00E34AA8" w:rsidP="008E6465">
            <w:pPr>
              <w:jc w:val="both"/>
              <w:rPr>
                <w:rFonts w:ascii="Arial" w:hAnsi="Arial" w:cs="Arial"/>
              </w:rPr>
            </w:pPr>
          </w:p>
          <w:p w14:paraId="028ABCEB" w14:textId="77777777" w:rsidR="00E34AA8" w:rsidRPr="00792A06" w:rsidRDefault="00E34AA8" w:rsidP="008E6465">
            <w:pPr>
              <w:jc w:val="both"/>
              <w:rPr>
                <w:rFonts w:ascii="Arial" w:hAnsi="Arial" w:cs="Arial"/>
              </w:rPr>
            </w:pPr>
          </w:p>
        </w:tc>
        <w:tc>
          <w:tcPr>
            <w:tcW w:w="0" w:type="auto"/>
          </w:tcPr>
          <w:p w14:paraId="1F7E228B" w14:textId="77777777" w:rsidR="00E34AA8" w:rsidRPr="00792A06" w:rsidRDefault="00E34AA8" w:rsidP="008E6465">
            <w:pPr>
              <w:jc w:val="both"/>
              <w:rPr>
                <w:rFonts w:ascii="Arial" w:hAnsi="Arial" w:cs="Arial"/>
              </w:rPr>
            </w:pPr>
          </w:p>
        </w:tc>
        <w:tc>
          <w:tcPr>
            <w:tcW w:w="0" w:type="auto"/>
          </w:tcPr>
          <w:p w14:paraId="44FFF78E" w14:textId="77777777" w:rsidR="00E34AA8" w:rsidRPr="00792A06" w:rsidRDefault="00E34AA8" w:rsidP="008E6465">
            <w:pPr>
              <w:jc w:val="both"/>
              <w:rPr>
                <w:rFonts w:ascii="Arial" w:hAnsi="Arial" w:cs="Arial"/>
              </w:rPr>
            </w:pPr>
          </w:p>
        </w:tc>
        <w:tc>
          <w:tcPr>
            <w:tcW w:w="0" w:type="auto"/>
          </w:tcPr>
          <w:p w14:paraId="2AC8D0E3" w14:textId="77777777" w:rsidR="00E34AA8" w:rsidRPr="00792A06" w:rsidRDefault="00E34AA8" w:rsidP="008E6465">
            <w:pPr>
              <w:jc w:val="both"/>
              <w:rPr>
                <w:rFonts w:ascii="Arial" w:hAnsi="Arial" w:cs="Arial"/>
              </w:rPr>
            </w:pPr>
          </w:p>
        </w:tc>
        <w:tc>
          <w:tcPr>
            <w:tcW w:w="0" w:type="auto"/>
          </w:tcPr>
          <w:p w14:paraId="7502672F" w14:textId="77777777" w:rsidR="00E34AA8" w:rsidRPr="00792A06" w:rsidRDefault="00E34AA8" w:rsidP="008E6465">
            <w:pPr>
              <w:jc w:val="both"/>
              <w:rPr>
                <w:rFonts w:ascii="Arial" w:hAnsi="Arial" w:cs="Arial"/>
              </w:rPr>
            </w:pPr>
          </w:p>
        </w:tc>
        <w:tc>
          <w:tcPr>
            <w:tcW w:w="0" w:type="auto"/>
          </w:tcPr>
          <w:p w14:paraId="783D644A" w14:textId="77777777" w:rsidR="00E34AA8" w:rsidRPr="00792A06" w:rsidRDefault="00E34AA8" w:rsidP="008E6465">
            <w:pPr>
              <w:jc w:val="both"/>
              <w:rPr>
                <w:rFonts w:ascii="Arial" w:hAnsi="Arial" w:cs="Arial"/>
              </w:rPr>
            </w:pPr>
          </w:p>
        </w:tc>
        <w:tc>
          <w:tcPr>
            <w:tcW w:w="0" w:type="auto"/>
          </w:tcPr>
          <w:p w14:paraId="663D7293" w14:textId="77777777" w:rsidR="00E34AA8" w:rsidRPr="00792A06" w:rsidRDefault="00E34AA8" w:rsidP="008E6465">
            <w:pPr>
              <w:jc w:val="both"/>
              <w:rPr>
                <w:rFonts w:ascii="Arial" w:hAnsi="Arial" w:cs="Arial"/>
              </w:rPr>
            </w:pPr>
          </w:p>
        </w:tc>
        <w:tc>
          <w:tcPr>
            <w:tcW w:w="0" w:type="auto"/>
          </w:tcPr>
          <w:p w14:paraId="5E616FCE" w14:textId="77777777" w:rsidR="00E34AA8" w:rsidRPr="00792A06" w:rsidRDefault="00E34AA8" w:rsidP="008E6465">
            <w:pPr>
              <w:jc w:val="both"/>
              <w:rPr>
                <w:rFonts w:ascii="Arial" w:hAnsi="Arial" w:cs="Arial"/>
              </w:rPr>
            </w:pPr>
          </w:p>
        </w:tc>
        <w:tc>
          <w:tcPr>
            <w:tcW w:w="0" w:type="auto"/>
          </w:tcPr>
          <w:p w14:paraId="5B0B1C15" w14:textId="77777777" w:rsidR="00E34AA8" w:rsidRPr="00792A06" w:rsidRDefault="00E34AA8" w:rsidP="008E6465">
            <w:pPr>
              <w:jc w:val="both"/>
              <w:rPr>
                <w:rFonts w:ascii="Arial" w:hAnsi="Arial" w:cs="Arial"/>
              </w:rPr>
            </w:pPr>
          </w:p>
        </w:tc>
        <w:tc>
          <w:tcPr>
            <w:tcW w:w="0" w:type="auto"/>
          </w:tcPr>
          <w:p w14:paraId="54414132" w14:textId="77777777" w:rsidR="00E34AA8" w:rsidRPr="00792A06" w:rsidRDefault="00E34AA8" w:rsidP="008E6465">
            <w:pPr>
              <w:jc w:val="both"/>
              <w:rPr>
                <w:rFonts w:ascii="Arial" w:hAnsi="Arial" w:cs="Arial"/>
              </w:rPr>
            </w:pPr>
          </w:p>
        </w:tc>
        <w:tc>
          <w:tcPr>
            <w:tcW w:w="0" w:type="auto"/>
          </w:tcPr>
          <w:p w14:paraId="666F06C2" w14:textId="77777777" w:rsidR="00E34AA8" w:rsidRPr="00792A06" w:rsidRDefault="00E34AA8" w:rsidP="008E6465">
            <w:pPr>
              <w:jc w:val="both"/>
              <w:rPr>
                <w:rFonts w:ascii="Arial" w:hAnsi="Arial" w:cs="Arial"/>
              </w:rPr>
            </w:pPr>
          </w:p>
        </w:tc>
        <w:tc>
          <w:tcPr>
            <w:tcW w:w="0" w:type="auto"/>
          </w:tcPr>
          <w:p w14:paraId="4C633A62" w14:textId="77777777" w:rsidR="00E34AA8" w:rsidRPr="00792A06" w:rsidRDefault="00E34AA8" w:rsidP="008E6465">
            <w:pPr>
              <w:jc w:val="both"/>
              <w:rPr>
                <w:rFonts w:ascii="Arial" w:hAnsi="Arial" w:cs="Arial"/>
              </w:rPr>
            </w:pPr>
          </w:p>
        </w:tc>
        <w:tc>
          <w:tcPr>
            <w:tcW w:w="0" w:type="auto"/>
          </w:tcPr>
          <w:p w14:paraId="15C3AFC0" w14:textId="77777777" w:rsidR="00E34AA8" w:rsidRPr="00792A06" w:rsidRDefault="00E34AA8" w:rsidP="008E6465">
            <w:pPr>
              <w:jc w:val="both"/>
              <w:rPr>
                <w:rFonts w:ascii="Arial" w:hAnsi="Arial" w:cs="Arial"/>
              </w:rPr>
            </w:pPr>
          </w:p>
        </w:tc>
      </w:tr>
      <w:tr w:rsidR="00792A06" w:rsidRPr="00792A06" w14:paraId="715A6954" w14:textId="77777777" w:rsidTr="00792A06">
        <w:trPr>
          <w:trHeight w:val="260"/>
        </w:trPr>
        <w:tc>
          <w:tcPr>
            <w:tcW w:w="0" w:type="auto"/>
            <w:shd w:val="clear" w:color="auto" w:fill="E7E6E6" w:themeFill="background2"/>
          </w:tcPr>
          <w:p w14:paraId="41051DF7" w14:textId="77777777" w:rsidR="00E34AA8" w:rsidRPr="00792A06" w:rsidRDefault="00E34AA8" w:rsidP="008E6465">
            <w:pPr>
              <w:jc w:val="both"/>
              <w:rPr>
                <w:rFonts w:ascii="Arial" w:hAnsi="Arial" w:cs="Arial"/>
                <w:b/>
              </w:rPr>
            </w:pPr>
            <w:r w:rsidRPr="00792A06">
              <w:rPr>
                <w:rFonts w:ascii="Arial" w:hAnsi="Arial" w:cs="Arial"/>
                <w:b/>
              </w:rPr>
              <w:t xml:space="preserve">3. Work Experience </w:t>
            </w:r>
          </w:p>
          <w:p w14:paraId="7C5B73C1" w14:textId="77777777" w:rsidR="00E34AA8" w:rsidRPr="00792A06" w:rsidRDefault="00E34AA8" w:rsidP="008E6465">
            <w:pPr>
              <w:jc w:val="both"/>
              <w:rPr>
                <w:rFonts w:ascii="Arial" w:hAnsi="Arial" w:cs="Arial"/>
                <w:b/>
              </w:rPr>
            </w:pPr>
          </w:p>
        </w:tc>
        <w:tc>
          <w:tcPr>
            <w:tcW w:w="0" w:type="auto"/>
          </w:tcPr>
          <w:p w14:paraId="5B74A9F3" w14:textId="77777777" w:rsidR="00E34AA8" w:rsidRPr="00792A06" w:rsidRDefault="00E34AA8" w:rsidP="008E6465">
            <w:pPr>
              <w:jc w:val="both"/>
              <w:rPr>
                <w:rFonts w:ascii="Arial" w:hAnsi="Arial" w:cs="Arial"/>
              </w:rPr>
            </w:pPr>
          </w:p>
          <w:p w14:paraId="25A8AC6A" w14:textId="77777777" w:rsidR="00E34AA8" w:rsidRPr="00792A06" w:rsidRDefault="00E34AA8" w:rsidP="008E6465">
            <w:pPr>
              <w:jc w:val="both"/>
              <w:rPr>
                <w:rFonts w:ascii="Arial" w:hAnsi="Arial" w:cs="Arial"/>
              </w:rPr>
            </w:pPr>
          </w:p>
        </w:tc>
        <w:tc>
          <w:tcPr>
            <w:tcW w:w="0" w:type="auto"/>
          </w:tcPr>
          <w:p w14:paraId="52EB2FE1" w14:textId="77777777" w:rsidR="00E34AA8" w:rsidRPr="00792A06" w:rsidRDefault="00E34AA8" w:rsidP="008E6465">
            <w:pPr>
              <w:jc w:val="both"/>
              <w:rPr>
                <w:rFonts w:ascii="Arial" w:hAnsi="Arial" w:cs="Arial"/>
              </w:rPr>
            </w:pPr>
          </w:p>
        </w:tc>
        <w:tc>
          <w:tcPr>
            <w:tcW w:w="0" w:type="auto"/>
          </w:tcPr>
          <w:p w14:paraId="2398AE9F" w14:textId="77777777" w:rsidR="00E34AA8" w:rsidRPr="00792A06" w:rsidRDefault="00E34AA8" w:rsidP="008E6465">
            <w:pPr>
              <w:jc w:val="both"/>
              <w:rPr>
                <w:rFonts w:ascii="Arial" w:hAnsi="Arial" w:cs="Arial"/>
              </w:rPr>
            </w:pPr>
          </w:p>
        </w:tc>
        <w:tc>
          <w:tcPr>
            <w:tcW w:w="0" w:type="auto"/>
          </w:tcPr>
          <w:p w14:paraId="336FC21C" w14:textId="77777777" w:rsidR="00E34AA8" w:rsidRPr="00792A06" w:rsidRDefault="00E34AA8" w:rsidP="008E6465">
            <w:pPr>
              <w:jc w:val="both"/>
              <w:rPr>
                <w:rFonts w:ascii="Arial" w:hAnsi="Arial" w:cs="Arial"/>
              </w:rPr>
            </w:pPr>
          </w:p>
        </w:tc>
        <w:tc>
          <w:tcPr>
            <w:tcW w:w="0" w:type="auto"/>
          </w:tcPr>
          <w:p w14:paraId="6176766D" w14:textId="77777777" w:rsidR="00E34AA8" w:rsidRPr="00792A06" w:rsidRDefault="00E34AA8" w:rsidP="008E6465">
            <w:pPr>
              <w:jc w:val="both"/>
              <w:rPr>
                <w:rFonts w:ascii="Arial" w:hAnsi="Arial" w:cs="Arial"/>
              </w:rPr>
            </w:pPr>
          </w:p>
        </w:tc>
        <w:tc>
          <w:tcPr>
            <w:tcW w:w="0" w:type="auto"/>
          </w:tcPr>
          <w:p w14:paraId="18AA0DAA" w14:textId="77777777" w:rsidR="00E34AA8" w:rsidRPr="00792A06" w:rsidRDefault="00E34AA8" w:rsidP="008E6465">
            <w:pPr>
              <w:jc w:val="both"/>
              <w:rPr>
                <w:rFonts w:ascii="Arial" w:hAnsi="Arial" w:cs="Arial"/>
              </w:rPr>
            </w:pPr>
          </w:p>
        </w:tc>
        <w:tc>
          <w:tcPr>
            <w:tcW w:w="0" w:type="auto"/>
          </w:tcPr>
          <w:p w14:paraId="4EDAF2F9" w14:textId="77777777" w:rsidR="00E34AA8" w:rsidRPr="00792A06" w:rsidRDefault="00E34AA8" w:rsidP="008E6465">
            <w:pPr>
              <w:jc w:val="both"/>
              <w:rPr>
                <w:rFonts w:ascii="Arial" w:hAnsi="Arial" w:cs="Arial"/>
              </w:rPr>
            </w:pPr>
          </w:p>
        </w:tc>
        <w:tc>
          <w:tcPr>
            <w:tcW w:w="0" w:type="auto"/>
          </w:tcPr>
          <w:p w14:paraId="40A8077C" w14:textId="77777777" w:rsidR="00E34AA8" w:rsidRPr="00792A06" w:rsidRDefault="00E34AA8" w:rsidP="008E6465">
            <w:pPr>
              <w:jc w:val="both"/>
              <w:rPr>
                <w:rFonts w:ascii="Arial" w:hAnsi="Arial" w:cs="Arial"/>
              </w:rPr>
            </w:pPr>
          </w:p>
        </w:tc>
        <w:tc>
          <w:tcPr>
            <w:tcW w:w="0" w:type="auto"/>
          </w:tcPr>
          <w:p w14:paraId="0933EF66" w14:textId="77777777" w:rsidR="00E34AA8" w:rsidRPr="00792A06" w:rsidRDefault="00E34AA8" w:rsidP="008E6465">
            <w:pPr>
              <w:jc w:val="both"/>
              <w:rPr>
                <w:rFonts w:ascii="Arial" w:hAnsi="Arial" w:cs="Arial"/>
              </w:rPr>
            </w:pPr>
          </w:p>
        </w:tc>
        <w:tc>
          <w:tcPr>
            <w:tcW w:w="0" w:type="auto"/>
          </w:tcPr>
          <w:p w14:paraId="2873DD3E" w14:textId="77777777" w:rsidR="00E34AA8" w:rsidRPr="00792A06" w:rsidRDefault="00E34AA8" w:rsidP="008E6465">
            <w:pPr>
              <w:jc w:val="both"/>
              <w:rPr>
                <w:rFonts w:ascii="Arial" w:hAnsi="Arial" w:cs="Arial"/>
              </w:rPr>
            </w:pPr>
          </w:p>
        </w:tc>
        <w:tc>
          <w:tcPr>
            <w:tcW w:w="0" w:type="auto"/>
          </w:tcPr>
          <w:p w14:paraId="7FFB6E68" w14:textId="77777777" w:rsidR="00E34AA8" w:rsidRPr="00792A06" w:rsidRDefault="00E34AA8" w:rsidP="008E6465">
            <w:pPr>
              <w:jc w:val="both"/>
              <w:rPr>
                <w:rFonts w:ascii="Arial" w:hAnsi="Arial" w:cs="Arial"/>
              </w:rPr>
            </w:pPr>
          </w:p>
        </w:tc>
        <w:tc>
          <w:tcPr>
            <w:tcW w:w="0" w:type="auto"/>
          </w:tcPr>
          <w:p w14:paraId="6BC798A5" w14:textId="77777777" w:rsidR="00E34AA8" w:rsidRPr="00792A06" w:rsidRDefault="00E34AA8" w:rsidP="008E6465">
            <w:pPr>
              <w:jc w:val="both"/>
              <w:rPr>
                <w:rFonts w:ascii="Arial" w:hAnsi="Arial" w:cs="Arial"/>
              </w:rPr>
            </w:pPr>
          </w:p>
        </w:tc>
        <w:tc>
          <w:tcPr>
            <w:tcW w:w="0" w:type="auto"/>
          </w:tcPr>
          <w:p w14:paraId="6337DE5C" w14:textId="77777777" w:rsidR="00E34AA8" w:rsidRPr="00792A06" w:rsidRDefault="00E34AA8" w:rsidP="008E6465">
            <w:pPr>
              <w:jc w:val="both"/>
              <w:rPr>
                <w:rFonts w:ascii="Arial" w:hAnsi="Arial" w:cs="Arial"/>
              </w:rPr>
            </w:pPr>
          </w:p>
        </w:tc>
      </w:tr>
      <w:tr w:rsidR="00792A06" w:rsidRPr="00792A06" w14:paraId="05AF5509" w14:textId="77777777" w:rsidTr="00792A06">
        <w:tc>
          <w:tcPr>
            <w:tcW w:w="0" w:type="auto"/>
            <w:shd w:val="clear" w:color="auto" w:fill="E7E6E6" w:themeFill="background2"/>
          </w:tcPr>
          <w:p w14:paraId="3487A9A9" w14:textId="77777777" w:rsidR="00E34AA8" w:rsidRPr="00792A06" w:rsidRDefault="00E34AA8" w:rsidP="008E6465">
            <w:pPr>
              <w:jc w:val="both"/>
              <w:rPr>
                <w:rFonts w:ascii="Arial" w:hAnsi="Arial" w:cs="Arial"/>
                <w:b/>
              </w:rPr>
            </w:pPr>
            <w:r w:rsidRPr="00792A06">
              <w:rPr>
                <w:rFonts w:ascii="Arial" w:hAnsi="Arial" w:cs="Arial"/>
                <w:b/>
              </w:rPr>
              <w:t>3a. 14-16 years</w:t>
            </w:r>
          </w:p>
        </w:tc>
        <w:tc>
          <w:tcPr>
            <w:tcW w:w="0" w:type="auto"/>
          </w:tcPr>
          <w:p w14:paraId="538492D5" w14:textId="77777777" w:rsidR="00E34AA8" w:rsidRPr="00792A06" w:rsidRDefault="00E34AA8" w:rsidP="008E6465">
            <w:pPr>
              <w:jc w:val="both"/>
              <w:rPr>
                <w:rFonts w:ascii="Arial" w:hAnsi="Arial" w:cs="Arial"/>
              </w:rPr>
            </w:pPr>
          </w:p>
        </w:tc>
        <w:tc>
          <w:tcPr>
            <w:tcW w:w="0" w:type="auto"/>
          </w:tcPr>
          <w:p w14:paraId="2001D870" w14:textId="77777777" w:rsidR="00E34AA8" w:rsidRPr="00792A06" w:rsidRDefault="00E34AA8" w:rsidP="008E6465">
            <w:pPr>
              <w:jc w:val="both"/>
              <w:rPr>
                <w:rFonts w:ascii="Arial" w:hAnsi="Arial" w:cs="Arial"/>
              </w:rPr>
            </w:pPr>
          </w:p>
        </w:tc>
        <w:tc>
          <w:tcPr>
            <w:tcW w:w="0" w:type="auto"/>
          </w:tcPr>
          <w:p w14:paraId="01D8F91D" w14:textId="77777777" w:rsidR="00E34AA8" w:rsidRPr="00792A06" w:rsidRDefault="00E34AA8" w:rsidP="008E6465">
            <w:pPr>
              <w:jc w:val="both"/>
              <w:rPr>
                <w:rFonts w:ascii="Arial" w:hAnsi="Arial" w:cs="Arial"/>
              </w:rPr>
            </w:pPr>
          </w:p>
        </w:tc>
        <w:tc>
          <w:tcPr>
            <w:tcW w:w="0" w:type="auto"/>
          </w:tcPr>
          <w:p w14:paraId="7BD97864" w14:textId="77777777" w:rsidR="00E34AA8" w:rsidRPr="00792A06" w:rsidRDefault="00E34AA8" w:rsidP="008E6465">
            <w:pPr>
              <w:jc w:val="both"/>
              <w:rPr>
                <w:rFonts w:ascii="Arial" w:hAnsi="Arial" w:cs="Arial"/>
              </w:rPr>
            </w:pPr>
          </w:p>
        </w:tc>
        <w:tc>
          <w:tcPr>
            <w:tcW w:w="0" w:type="auto"/>
          </w:tcPr>
          <w:p w14:paraId="60EC90A3" w14:textId="77777777" w:rsidR="00E34AA8" w:rsidRPr="00792A06" w:rsidRDefault="00E34AA8" w:rsidP="008E6465">
            <w:pPr>
              <w:jc w:val="both"/>
              <w:rPr>
                <w:rFonts w:ascii="Arial" w:hAnsi="Arial" w:cs="Arial"/>
              </w:rPr>
            </w:pPr>
          </w:p>
        </w:tc>
        <w:tc>
          <w:tcPr>
            <w:tcW w:w="0" w:type="auto"/>
          </w:tcPr>
          <w:p w14:paraId="6E7594CE" w14:textId="77777777" w:rsidR="00E34AA8" w:rsidRPr="00792A06" w:rsidRDefault="00E34AA8" w:rsidP="008E6465">
            <w:pPr>
              <w:jc w:val="both"/>
              <w:rPr>
                <w:rFonts w:ascii="Arial" w:hAnsi="Arial" w:cs="Arial"/>
              </w:rPr>
            </w:pPr>
          </w:p>
        </w:tc>
        <w:tc>
          <w:tcPr>
            <w:tcW w:w="0" w:type="auto"/>
          </w:tcPr>
          <w:p w14:paraId="2FDA89A4" w14:textId="77777777" w:rsidR="00E34AA8" w:rsidRPr="00792A06" w:rsidRDefault="00E34AA8" w:rsidP="008E6465">
            <w:pPr>
              <w:jc w:val="both"/>
              <w:rPr>
                <w:rFonts w:ascii="Arial" w:hAnsi="Arial" w:cs="Arial"/>
              </w:rPr>
            </w:pPr>
          </w:p>
        </w:tc>
        <w:tc>
          <w:tcPr>
            <w:tcW w:w="0" w:type="auto"/>
          </w:tcPr>
          <w:p w14:paraId="6DDF1425" w14:textId="77777777" w:rsidR="00E34AA8" w:rsidRPr="00792A06" w:rsidRDefault="00E34AA8" w:rsidP="008E6465">
            <w:pPr>
              <w:jc w:val="both"/>
              <w:rPr>
                <w:rFonts w:ascii="Arial" w:hAnsi="Arial" w:cs="Arial"/>
              </w:rPr>
            </w:pPr>
          </w:p>
        </w:tc>
        <w:tc>
          <w:tcPr>
            <w:tcW w:w="0" w:type="auto"/>
          </w:tcPr>
          <w:p w14:paraId="2214B8CB" w14:textId="77777777" w:rsidR="00E34AA8" w:rsidRPr="00792A06" w:rsidRDefault="00E34AA8" w:rsidP="008E6465">
            <w:pPr>
              <w:jc w:val="both"/>
              <w:rPr>
                <w:rFonts w:ascii="Arial" w:hAnsi="Arial" w:cs="Arial"/>
              </w:rPr>
            </w:pPr>
          </w:p>
        </w:tc>
        <w:tc>
          <w:tcPr>
            <w:tcW w:w="0" w:type="auto"/>
          </w:tcPr>
          <w:p w14:paraId="10020636" w14:textId="77777777" w:rsidR="00E34AA8" w:rsidRPr="00792A06" w:rsidRDefault="00E34AA8" w:rsidP="008E6465">
            <w:pPr>
              <w:jc w:val="both"/>
              <w:rPr>
                <w:rFonts w:ascii="Arial" w:hAnsi="Arial" w:cs="Arial"/>
              </w:rPr>
            </w:pPr>
          </w:p>
        </w:tc>
        <w:tc>
          <w:tcPr>
            <w:tcW w:w="0" w:type="auto"/>
          </w:tcPr>
          <w:p w14:paraId="38B4FD84" w14:textId="77777777" w:rsidR="00E34AA8" w:rsidRPr="00792A06" w:rsidRDefault="00E34AA8" w:rsidP="008E6465">
            <w:pPr>
              <w:jc w:val="both"/>
              <w:rPr>
                <w:rFonts w:ascii="Arial" w:hAnsi="Arial" w:cs="Arial"/>
              </w:rPr>
            </w:pPr>
          </w:p>
        </w:tc>
        <w:tc>
          <w:tcPr>
            <w:tcW w:w="0" w:type="auto"/>
          </w:tcPr>
          <w:p w14:paraId="126E77C3" w14:textId="77777777" w:rsidR="00E34AA8" w:rsidRPr="00792A06" w:rsidRDefault="00E34AA8" w:rsidP="008E6465">
            <w:pPr>
              <w:jc w:val="both"/>
              <w:rPr>
                <w:rFonts w:ascii="Arial" w:hAnsi="Arial" w:cs="Arial"/>
              </w:rPr>
            </w:pPr>
          </w:p>
        </w:tc>
        <w:tc>
          <w:tcPr>
            <w:tcW w:w="0" w:type="auto"/>
          </w:tcPr>
          <w:p w14:paraId="32F54045" w14:textId="77777777" w:rsidR="00E34AA8" w:rsidRPr="00792A06" w:rsidRDefault="00E34AA8" w:rsidP="008E6465">
            <w:pPr>
              <w:jc w:val="both"/>
              <w:rPr>
                <w:rFonts w:ascii="Arial" w:hAnsi="Arial" w:cs="Arial"/>
              </w:rPr>
            </w:pPr>
          </w:p>
        </w:tc>
      </w:tr>
      <w:tr w:rsidR="00792A06" w:rsidRPr="00792A06" w14:paraId="32925F68" w14:textId="77777777" w:rsidTr="00792A06">
        <w:tc>
          <w:tcPr>
            <w:tcW w:w="0" w:type="auto"/>
            <w:shd w:val="clear" w:color="auto" w:fill="E7E6E6" w:themeFill="background2"/>
          </w:tcPr>
          <w:p w14:paraId="325DF610" w14:textId="77777777" w:rsidR="00E34AA8" w:rsidRPr="00792A06" w:rsidRDefault="00E34AA8" w:rsidP="008E6465">
            <w:pPr>
              <w:jc w:val="both"/>
              <w:rPr>
                <w:rFonts w:ascii="Arial" w:hAnsi="Arial" w:cs="Arial"/>
                <w:b/>
              </w:rPr>
            </w:pPr>
            <w:r w:rsidRPr="00792A06">
              <w:rPr>
                <w:rFonts w:ascii="Arial" w:hAnsi="Arial" w:cs="Arial"/>
                <w:b/>
              </w:rPr>
              <w:t>3b. 16+ years</w:t>
            </w:r>
          </w:p>
        </w:tc>
        <w:tc>
          <w:tcPr>
            <w:tcW w:w="0" w:type="auto"/>
          </w:tcPr>
          <w:p w14:paraId="59B59BB4" w14:textId="77777777" w:rsidR="00E34AA8" w:rsidRPr="00792A06" w:rsidRDefault="00E34AA8" w:rsidP="008E6465">
            <w:pPr>
              <w:jc w:val="both"/>
              <w:rPr>
                <w:rFonts w:ascii="Arial" w:hAnsi="Arial" w:cs="Arial"/>
              </w:rPr>
            </w:pPr>
          </w:p>
        </w:tc>
        <w:tc>
          <w:tcPr>
            <w:tcW w:w="0" w:type="auto"/>
          </w:tcPr>
          <w:p w14:paraId="272324B4" w14:textId="77777777" w:rsidR="00E34AA8" w:rsidRPr="00792A06" w:rsidRDefault="00E34AA8" w:rsidP="008E6465">
            <w:pPr>
              <w:jc w:val="both"/>
              <w:rPr>
                <w:rFonts w:ascii="Arial" w:hAnsi="Arial" w:cs="Arial"/>
              </w:rPr>
            </w:pPr>
          </w:p>
        </w:tc>
        <w:tc>
          <w:tcPr>
            <w:tcW w:w="0" w:type="auto"/>
          </w:tcPr>
          <w:p w14:paraId="0A43DED7" w14:textId="77777777" w:rsidR="00E34AA8" w:rsidRPr="00792A06" w:rsidRDefault="00E34AA8" w:rsidP="008E6465">
            <w:pPr>
              <w:jc w:val="both"/>
              <w:rPr>
                <w:rFonts w:ascii="Arial" w:hAnsi="Arial" w:cs="Arial"/>
              </w:rPr>
            </w:pPr>
          </w:p>
        </w:tc>
        <w:tc>
          <w:tcPr>
            <w:tcW w:w="0" w:type="auto"/>
          </w:tcPr>
          <w:p w14:paraId="68C8A296" w14:textId="77777777" w:rsidR="00E34AA8" w:rsidRPr="00792A06" w:rsidRDefault="00E34AA8" w:rsidP="008E6465">
            <w:pPr>
              <w:jc w:val="both"/>
              <w:rPr>
                <w:rFonts w:ascii="Arial" w:hAnsi="Arial" w:cs="Arial"/>
              </w:rPr>
            </w:pPr>
          </w:p>
        </w:tc>
        <w:tc>
          <w:tcPr>
            <w:tcW w:w="0" w:type="auto"/>
          </w:tcPr>
          <w:p w14:paraId="74125571" w14:textId="77777777" w:rsidR="00E34AA8" w:rsidRPr="00792A06" w:rsidRDefault="00E34AA8" w:rsidP="008E6465">
            <w:pPr>
              <w:jc w:val="both"/>
              <w:rPr>
                <w:rFonts w:ascii="Arial" w:hAnsi="Arial" w:cs="Arial"/>
              </w:rPr>
            </w:pPr>
          </w:p>
        </w:tc>
        <w:tc>
          <w:tcPr>
            <w:tcW w:w="0" w:type="auto"/>
          </w:tcPr>
          <w:p w14:paraId="7E64C10A" w14:textId="77777777" w:rsidR="00E34AA8" w:rsidRPr="00792A06" w:rsidRDefault="00E34AA8" w:rsidP="008E6465">
            <w:pPr>
              <w:jc w:val="both"/>
              <w:rPr>
                <w:rFonts w:ascii="Arial" w:hAnsi="Arial" w:cs="Arial"/>
              </w:rPr>
            </w:pPr>
          </w:p>
        </w:tc>
        <w:tc>
          <w:tcPr>
            <w:tcW w:w="0" w:type="auto"/>
          </w:tcPr>
          <w:p w14:paraId="7A4E9989" w14:textId="77777777" w:rsidR="00E34AA8" w:rsidRPr="00792A06" w:rsidRDefault="00E34AA8" w:rsidP="008E6465">
            <w:pPr>
              <w:jc w:val="both"/>
              <w:rPr>
                <w:rFonts w:ascii="Arial" w:hAnsi="Arial" w:cs="Arial"/>
              </w:rPr>
            </w:pPr>
          </w:p>
        </w:tc>
        <w:tc>
          <w:tcPr>
            <w:tcW w:w="0" w:type="auto"/>
          </w:tcPr>
          <w:p w14:paraId="3465152E" w14:textId="77777777" w:rsidR="00E34AA8" w:rsidRPr="00792A06" w:rsidRDefault="00E34AA8" w:rsidP="008E6465">
            <w:pPr>
              <w:jc w:val="both"/>
              <w:rPr>
                <w:rFonts w:ascii="Arial" w:hAnsi="Arial" w:cs="Arial"/>
              </w:rPr>
            </w:pPr>
          </w:p>
        </w:tc>
        <w:tc>
          <w:tcPr>
            <w:tcW w:w="0" w:type="auto"/>
          </w:tcPr>
          <w:p w14:paraId="24EA5BA8" w14:textId="77777777" w:rsidR="00E34AA8" w:rsidRPr="00792A06" w:rsidRDefault="00E34AA8" w:rsidP="008E6465">
            <w:pPr>
              <w:jc w:val="both"/>
              <w:rPr>
                <w:rFonts w:ascii="Arial" w:hAnsi="Arial" w:cs="Arial"/>
              </w:rPr>
            </w:pPr>
          </w:p>
        </w:tc>
        <w:tc>
          <w:tcPr>
            <w:tcW w:w="0" w:type="auto"/>
          </w:tcPr>
          <w:p w14:paraId="4DCAFC9E" w14:textId="77777777" w:rsidR="00E34AA8" w:rsidRPr="00792A06" w:rsidRDefault="00E34AA8" w:rsidP="008E6465">
            <w:pPr>
              <w:jc w:val="both"/>
              <w:rPr>
                <w:rFonts w:ascii="Arial" w:hAnsi="Arial" w:cs="Arial"/>
              </w:rPr>
            </w:pPr>
          </w:p>
        </w:tc>
        <w:tc>
          <w:tcPr>
            <w:tcW w:w="0" w:type="auto"/>
          </w:tcPr>
          <w:p w14:paraId="7F4A2943" w14:textId="77777777" w:rsidR="00E34AA8" w:rsidRPr="00792A06" w:rsidRDefault="00E34AA8" w:rsidP="008E6465">
            <w:pPr>
              <w:jc w:val="both"/>
              <w:rPr>
                <w:rFonts w:ascii="Arial" w:hAnsi="Arial" w:cs="Arial"/>
              </w:rPr>
            </w:pPr>
          </w:p>
        </w:tc>
        <w:tc>
          <w:tcPr>
            <w:tcW w:w="0" w:type="auto"/>
          </w:tcPr>
          <w:p w14:paraId="5B1DF6CF" w14:textId="77777777" w:rsidR="00E34AA8" w:rsidRPr="00792A06" w:rsidRDefault="00E34AA8" w:rsidP="008E6465">
            <w:pPr>
              <w:jc w:val="both"/>
              <w:rPr>
                <w:rFonts w:ascii="Arial" w:hAnsi="Arial" w:cs="Arial"/>
              </w:rPr>
            </w:pPr>
          </w:p>
        </w:tc>
        <w:tc>
          <w:tcPr>
            <w:tcW w:w="0" w:type="auto"/>
          </w:tcPr>
          <w:p w14:paraId="27924CA0" w14:textId="77777777" w:rsidR="00E34AA8" w:rsidRPr="00792A06" w:rsidRDefault="00E34AA8" w:rsidP="008E6465">
            <w:pPr>
              <w:jc w:val="both"/>
              <w:rPr>
                <w:rFonts w:ascii="Arial" w:hAnsi="Arial" w:cs="Arial"/>
              </w:rPr>
            </w:pPr>
          </w:p>
        </w:tc>
      </w:tr>
      <w:tr w:rsidR="00FF67C3" w:rsidRPr="00792A06" w14:paraId="0A5302F8" w14:textId="77777777" w:rsidTr="00FF67C3">
        <w:tc>
          <w:tcPr>
            <w:tcW w:w="0" w:type="auto"/>
            <w:shd w:val="clear" w:color="auto" w:fill="C5E0B3" w:themeFill="accent6" w:themeFillTint="66"/>
          </w:tcPr>
          <w:p w14:paraId="3462E4FC" w14:textId="77777777" w:rsidR="00E34AA8" w:rsidRPr="00792A06" w:rsidRDefault="00E34AA8" w:rsidP="008E6465">
            <w:pPr>
              <w:jc w:val="both"/>
              <w:rPr>
                <w:rFonts w:ascii="Arial" w:hAnsi="Arial" w:cs="Arial"/>
                <w:b/>
              </w:rPr>
            </w:pPr>
            <w:r w:rsidRPr="00792A06">
              <w:rPr>
                <w:rFonts w:ascii="Arial" w:hAnsi="Arial" w:cs="Arial"/>
                <w:b/>
              </w:rPr>
              <w:t xml:space="preserve">4.Apprentices – New Starts </w:t>
            </w:r>
          </w:p>
          <w:p w14:paraId="50F766F8" w14:textId="77777777" w:rsidR="00E34AA8" w:rsidRPr="00792A06" w:rsidRDefault="00E34AA8" w:rsidP="008E6465">
            <w:pPr>
              <w:jc w:val="both"/>
              <w:rPr>
                <w:rFonts w:ascii="Arial" w:hAnsi="Arial" w:cs="Arial"/>
                <w:b/>
              </w:rPr>
            </w:pPr>
            <w:r w:rsidRPr="00792A06">
              <w:rPr>
                <w:rFonts w:ascii="Arial" w:hAnsi="Arial" w:cs="Arial"/>
                <w:b/>
              </w:rPr>
              <w:t>(breakdown into specific trades)</w:t>
            </w:r>
          </w:p>
        </w:tc>
        <w:tc>
          <w:tcPr>
            <w:tcW w:w="0" w:type="auto"/>
            <w:shd w:val="clear" w:color="auto" w:fill="C5E0B3" w:themeFill="accent6" w:themeFillTint="66"/>
          </w:tcPr>
          <w:p w14:paraId="3E36269D" w14:textId="77777777" w:rsidR="00E34AA8" w:rsidRPr="00792A06" w:rsidRDefault="00E34AA8" w:rsidP="008E6465">
            <w:pPr>
              <w:jc w:val="both"/>
              <w:rPr>
                <w:rFonts w:ascii="Arial" w:hAnsi="Arial" w:cs="Arial"/>
                <w:color w:val="ACB9CA" w:themeColor="text2" w:themeTint="66"/>
              </w:rPr>
            </w:pPr>
          </w:p>
        </w:tc>
        <w:tc>
          <w:tcPr>
            <w:tcW w:w="0" w:type="auto"/>
            <w:shd w:val="clear" w:color="auto" w:fill="C5E0B3" w:themeFill="accent6" w:themeFillTint="66"/>
          </w:tcPr>
          <w:p w14:paraId="3E742BCD" w14:textId="77777777" w:rsidR="00E34AA8" w:rsidRPr="00792A06" w:rsidRDefault="00E34AA8" w:rsidP="008E6465">
            <w:pPr>
              <w:jc w:val="both"/>
              <w:rPr>
                <w:rFonts w:ascii="Arial" w:hAnsi="Arial" w:cs="Arial"/>
                <w:color w:val="ACB9CA" w:themeColor="text2" w:themeTint="66"/>
              </w:rPr>
            </w:pPr>
          </w:p>
        </w:tc>
        <w:tc>
          <w:tcPr>
            <w:tcW w:w="0" w:type="auto"/>
            <w:shd w:val="clear" w:color="auto" w:fill="C5E0B3" w:themeFill="accent6" w:themeFillTint="66"/>
          </w:tcPr>
          <w:p w14:paraId="09C13E5A" w14:textId="77777777" w:rsidR="00E34AA8" w:rsidRPr="00792A06" w:rsidRDefault="00E34AA8" w:rsidP="008E6465">
            <w:pPr>
              <w:jc w:val="both"/>
              <w:rPr>
                <w:rFonts w:ascii="Arial" w:hAnsi="Arial" w:cs="Arial"/>
                <w:color w:val="ACB9CA" w:themeColor="text2" w:themeTint="66"/>
              </w:rPr>
            </w:pPr>
          </w:p>
        </w:tc>
        <w:tc>
          <w:tcPr>
            <w:tcW w:w="0" w:type="auto"/>
            <w:shd w:val="clear" w:color="auto" w:fill="C5E0B3" w:themeFill="accent6" w:themeFillTint="66"/>
          </w:tcPr>
          <w:p w14:paraId="5581C53B" w14:textId="77777777" w:rsidR="00E34AA8" w:rsidRPr="00792A06" w:rsidRDefault="00E34AA8" w:rsidP="008E6465">
            <w:pPr>
              <w:jc w:val="both"/>
              <w:rPr>
                <w:rFonts w:ascii="Arial" w:hAnsi="Arial" w:cs="Arial"/>
                <w:color w:val="ACB9CA" w:themeColor="text2" w:themeTint="66"/>
              </w:rPr>
            </w:pPr>
          </w:p>
        </w:tc>
        <w:tc>
          <w:tcPr>
            <w:tcW w:w="0" w:type="auto"/>
            <w:shd w:val="clear" w:color="auto" w:fill="C5E0B3" w:themeFill="accent6" w:themeFillTint="66"/>
          </w:tcPr>
          <w:p w14:paraId="6E784DA9" w14:textId="77777777" w:rsidR="00E34AA8" w:rsidRPr="00792A06" w:rsidRDefault="00E34AA8" w:rsidP="008E6465">
            <w:pPr>
              <w:jc w:val="both"/>
              <w:rPr>
                <w:rFonts w:ascii="Arial" w:hAnsi="Arial" w:cs="Arial"/>
                <w:color w:val="ACB9CA" w:themeColor="text2" w:themeTint="66"/>
              </w:rPr>
            </w:pPr>
          </w:p>
        </w:tc>
        <w:tc>
          <w:tcPr>
            <w:tcW w:w="0" w:type="auto"/>
            <w:shd w:val="clear" w:color="auto" w:fill="C5E0B3" w:themeFill="accent6" w:themeFillTint="66"/>
          </w:tcPr>
          <w:p w14:paraId="18483572" w14:textId="77777777" w:rsidR="00E34AA8" w:rsidRPr="00792A06" w:rsidRDefault="00E34AA8" w:rsidP="008E6465">
            <w:pPr>
              <w:jc w:val="both"/>
              <w:rPr>
                <w:rFonts w:ascii="Arial" w:hAnsi="Arial" w:cs="Arial"/>
                <w:color w:val="ACB9CA" w:themeColor="text2" w:themeTint="66"/>
              </w:rPr>
            </w:pPr>
          </w:p>
        </w:tc>
        <w:tc>
          <w:tcPr>
            <w:tcW w:w="0" w:type="auto"/>
            <w:shd w:val="clear" w:color="auto" w:fill="C5E0B3" w:themeFill="accent6" w:themeFillTint="66"/>
          </w:tcPr>
          <w:p w14:paraId="2537235E" w14:textId="77777777" w:rsidR="00E34AA8" w:rsidRPr="00792A06" w:rsidRDefault="00E34AA8" w:rsidP="008E6465">
            <w:pPr>
              <w:jc w:val="both"/>
              <w:rPr>
                <w:rFonts w:ascii="Arial" w:hAnsi="Arial" w:cs="Arial"/>
                <w:color w:val="ACB9CA" w:themeColor="text2" w:themeTint="66"/>
              </w:rPr>
            </w:pPr>
          </w:p>
        </w:tc>
        <w:tc>
          <w:tcPr>
            <w:tcW w:w="0" w:type="auto"/>
            <w:shd w:val="clear" w:color="auto" w:fill="C5E0B3" w:themeFill="accent6" w:themeFillTint="66"/>
          </w:tcPr>
          <w:p w14:paraId="4F549587" w14:textId="77777777" w:rsidR="00E34AA8" w:rsidRPr="00792A06" w:rsidRDefault="00E34AA8" w:rsidP="008E6465">
            <w:pPr>
              <w:jc w:val="both"/>
              <w:rPr>
                <w:rFonts w:ascii="Arial" w:hAnsi="Arial" w:cs="Arial"/>
                <w:color w:val="ACB9CA" w:themeColor="text2" w:themeTint="66"/>
              </w:rPr>
            </w:pPr>
          </w:p>
        </w:tc>
        <w:tc>
          <w:tcPr>
            <w:tcW w:w="0" w:type="auto"/>
            <w:shd w:val="clear" w:color="auto" w:fill="C5E0B3" w:themeFill="accent6" w:themeFillTint="66"/>
          </w:tcPr>
          <w:p w14:paraId="7AF947B6" w14:textId="77777777" w:rsidR="00E34AA8" w:rsidRPr="00792A06" w:rsidRDefault="00E34AA8" w:rsidP="008E6465">
            <w:pPr>
              <w:jc w:val="both"/>
              <w:rPr>
                <w:rFonts w:ascii="Arial" w:hAnsi="Arial" w:cs="Arial"/>
                <w:color w:val="ACB9CA" w:themeColor="text2" w:themeTint="66"/>
              </w:rPr>
            </w:pPr>
          </w:p>
        </w:tc>
        <w:tc>
          <w:tcPr>
            <w:tcW w:w="0" w:type="auto"/>
            <w:shd w:val="clear" w:color="auto" w:fill="C5E0B3" w:themeFill="accent6" w:themeFillTint="66"/>
          </w:tcPr>
          <w:p w14:paraId="484111FE" w14:textId="77777777" w:rsidR="00E34AA8" w:rsidRPr="00792A06" w:rsidRDefault="00E34AA8" w:rsidP="008E6465">
            <w:pPr>
              <w:jc w:val="both"/>
              <w:rPr>
                <w:rFonts w:ascii="Arial" w:hAnsi="Arial" w:cs="Arial"/>
                <w:color w:val="ACB9CA" w:themeColor="text2" w:themeTint="66"/>
              </w:rPr>
            </w:pPr>
          </w:p>
        </w:tc>
        <w:tc>
          <w:tcPr>
            <w:tcW w:w="0" w:type="auto"/>
            <w:shd w:val="clear" w:color="auto" w:fill="C5E0B3" w:themeFill="accent6" w:themeFillTint="66"/>
          </w:tcPr>
          <w:p w14:paraId="035C274D" w14:textId="77777777" w:rsidR="00E34AA8" w:rsidRPr="00792A06" w:rsidRDefault="00E34AA8" w:rsidP="008E6465">
            <w:pPr>
              <w:jc w:val="both"/>
              <w:rPr>
                <w:rFonts w:ascii="Arial" w:hAnsi="Arial" w:cs="Arial"/>
                <w:color w:val="ACB9CA" w:themeColor="text2" w:themeTint="66"/>
              </w:rPr>
            </w:pPr>
          </w:p>
        </w:tc>
        <w:tc>
          <w:tcPr>
            <w:tcW w:w="0" w:type="auto"/>
            <w:shd w:val="clear" w:color="auto" w:fill="C5E0B3" w:themeFill="accent6" w:themeFillTint="66"/>
          </w:tcPr>
          <w:p w14:paraId="015C6947" w14:textId="77777777" w:rsidR="00E34AA8" w:rsidRPr="00792A06" w:rsidRDefault="00E34AA8" w:rsidP="008E6465">
            <w:pPr>
              <w:jc w:val="both"/>
              <w:rPr>
                <w:rFonts w:ascii="Arial" w:hAnsi="Arial" w:cs="Arial"/>
                <w:color w:val="ACB9CA" w:themeColor="text2" w:themeTint="66"/>
              </w:rPr>
            </w:pPr>
          </w:p>
        </w:tc>
        <w:tc>
          <w:tcPr>
            <w:tcW w:w="0" w:type="auto"/>
            <w:shd w:val="clear" w:color="auto" w:fill="C5E0B3" w:themeFill="accent6" w:themeFillTint="66"/>
          </w:tcPr>
          <w:p w14:paraId="513F7407" w14:textId="77777777" w:rsidR="00E34AA8" w:rsidRPr="00792A06" w:rsidRDefault="00E34AA8" w:rsidP="008E6465">
            <w:pPr>
              <w:jc w:val="both"/>
              <w:rPr>
                <w:rFonts w:ascii="Arial" w:hAnsi="Arial" w:cs="Arial"/>
                <w:color w:val="ACB9CA" w:themeColor="text2" w:themeTint="66"/>
              </w:rPr>
            </w:pPr>
          </w:p>
        </w:tc>
      </w:tr>
      <w:tr w:rsidR="00792A06" w:rsidRPr="00792A06" w14:paraId="260CC5AA" w14:textId="77777777" w:rsidTr="00792A06">
        <w:tc>
          <w:tcPr>
            <w:tcW w:w="0" w:type="auto"/>
            <w:shd w:val="clear" w:color="auto" w:fill="E7E6E6" w:themeFill="background2"/>
          </w:tcPr>
          <w:p w14:paraId="2DA59B8B" w14:textId="77777777" w:rsidR="00E34AA8" w:rsidRPr="00792A06" w:rsidRDefault="00E34AA8" w:rsidP="008E6465">
            <w:pPr>
              <w:jc w:val="both"/>
              <w:rPr>
                <w:rFonts w:ascii="Arial" w:hAnsi="Arial" w:cs="Arial"/>
                <w:b/>
                <w:i/>
              </w:rPr>
            </w:pPr>
            <w:r w:rsidRPr="00792A06">
              <w:rPr>
                <w:rFonts w:ascii="Arial" w:hAnsi="Arial" w:cs="Arial"/>
                <w:b/>
                <w:i/>
              </w:rPr>
              <w:t>Carpentry</w:t>
            </w:r>
            <w:r w:rsidR="00792A06">
              <w:rPr>
                <w:rFonts w:ascii="Arial" w:hAnsi="Arial" w:cs="Arial"/>
                <w:b/>
                <w:i/>
              </w:rPr>
              <w:t xml:space="preserve"> </w:t>
            </w:r>
            <w:r w:rsidRPr="00792A06">
              <w:rPr>
                <w:rFonts w:ascii="Arial" w:hAnsi="Arial" w:cs="Arial"/>
                <w:b/>
                <w:i/>
              </w:rPr>
              <w:t>&amp; Joinery</w:t>
            </w:r>
          </w:p>
        </w:tc>
        <w:tc>
          <w:tcPr>
            <w:tcW w:w="0" w:type="auto"/>
          </w:tcPr>
          <w:p w14:paraId="454CE6DB" w14:textId="77777777" w:rsidR="00E34AA8" w:rsidRPr="00792A06" w:rsidRDefault="00E34AA8" w:rsidP="008E6465">
            <w:pPr>
              <w:jc w:val="both"/>
              <w:rPr>
                <w:rFonts w:ascii="Arial" w:hAnsi="Arial" w:cs="Arial"/>
              </w:rPr>
            </w:pPr>
          </w:p>
        </w:tc>
        <w:tc>
          <w:tcPr>
            <w:tcW w:w="0" w:type="auto"/>
          </w:tcPr>
          <w:p w14:paraId="324144B7" w14:textId="77777777" w:rsidR="00E34AA8" w:rsidRPr="00792A06" w:rsidRDefault="00E34AA8" w:rsidP="008E6465">
            <w:pPr>
              <w:jc w:val="both"/>
              <w:rPr>
                <w:rFonts w:ascii="Arial" w:hAnsi="Arial" w:cs="Arial"/>
              </w:rPr>
            </w:pPr>
          </w:p>
        </w:tc>
        <w:tc>
          <w:tcPr>
            <w:tcW w:w="0" w:type="auto"/>
          </w:tcPr>
          <w:p w14:paraId="0CF5DC34" w14:textId="77777777" w:rsidR="00E34AA8" w:rsidRPr="00792A06" w:rsidRDefault="00E34AA8" w:rsidP="008E6465">
            <w:pPr>
              <w:jc w:val="both"/>
              <w:rPr>
                <w:rFonts w:ascii="Arial" w:hAnsi="Arial" w:cs="Arial"/>
              </w:rPr>
            </w:pPr>
          </w:p>
        </w:tc>
        <w:tc>
          <w:tcPr>
            <w:tcW w:w="0" w:type="auto"/>
          </w:tcPr>
          <w:p w14:paraId="4F0D6173" w14:textId="77777777" w:rsidR="00E34AA8" w:rsidRPr="00792A06" w:rsidRDefault="00E34AA8" w:rsidP="008E6465">
            <w:pPr>
              <w:jc w:val="both"/>
              <w:rPr>
                <w:rFonts w:ascii="Arial" w:hAnsi="Arial" w:cs="Arial"/>
              </w:rPr>
            </w:pPr>
          </w:p>
        </w:tc>
        <w:tc>
          <w:tcPr>
            <w:tcW w:w="0" w:type="auto"/>
          </w:tcPr>
          <w:p w14:paraId="4F605936" w14:textId="77777777" w:rsidR="00E34AA8" w:rsidRPr="00792A06" w:rsidRDefault="00E34AA8" w:rsidP="008E6465">
            <w:pPr>
              <w:jc w:val="both"/>
              <w:rPr>
                <w:rFonts w:ascii="Arial" w:hAnsi="Arial" w:cs="Arial"/>
              </w:rPr>
            </w:pPr>
          </w:p>
        </w:tc>
        <w:tc>
          <w:tcPr>
            <w:tcW w:w="0" w:type="auto"/>
          </w:tcPr>
          <w:p w14:paraId="3E4B3DB1" w14:textId="77777777" w:rsidR="00E34AA8" w:rsidRPr="00792A06" w:rsidRDefault="00E34AA8" w:rsidP="008E6465">
            <w:pPr>
              <w:jc w:val="both"/>
              <w:rPr>
                <w:rFonts w:ascii="Arial" w:hAnsi="Arial" w:cs="Arial"/>
              </w:rPr>
            </w:pPr>
          </w:p>
        </w:tc>
        <w:tc>
          <w:tcPr>
            <w:tcW w:w="0" w:type="auto"/>
          </w:tcPr>
          <w:p w14:paraId="678A774E" w14:textId="77777777" w:rsidR="00E34AA8" w:rsidRPr="00792A06" w:rsidRDefault="00E34AA8" w:rsidP="008E6465">
            <w:pPr>
              <w:jc w:val="both"/>
              <w:rPr>
                <w:rFonts w:ascii="Arial" w:hAnsi="Arial" w:cs="Arial"/>
              </w:rPr>
            </w:pPr>
          </w:p>
        </w:tc>
        <w:tc>
          <w:tcPr>
            <w:tcW w:w="0" w:type="auto"/>
          </w:tcPr>
          <w:p w14:paraId="460FDA88" w14:textId="77777777" w:rsidR="00E34AA8" w:rsidRPr="00792A06" w:rsidRDefault="00E34AA8" w:rsidP="008E6465">
            <w:pPr>
              <w:jc w:val="both"/>
              <w:rPr>
                <w:rFonts w:ascii="Arial" w:hAnsi="Arial" w:cs="Arial"/>
              </w:rPr>
            </w:pPr>
          </w:p>
        </w:tc>
        <w:tc>
          <w:tcPr>
            <w:tcW w:w="0" w:type="auto"/>
          </w:tcPr>
          <w:p w14:paraId="693F5C29" w14:textId="77777777" w:rsidR="00E34AA8" w:rsidRPr="00792A06" w:rsidRDefault="00E34AA8" w:rsidP="008E6465">
            <w:pPr>
              <w:jc w:val="both"/>
              <w:rPr>
                <w:rFonts w:ascii="Arial" w:hAnsi="Arial" w:cs="Arial"/>
              </w:rPr>
            </w:pPr>
          </w:p>
        </w:tc>
        <w:tc>
          <w:tcPr>
            <w:tcW w:w="0" w:type="auto"/>
          </w:tcPr>
          <w:p w14:paraId="3EBF790C" w14:textId="77777777" w:rsidR="00E34AA8" w:rsidRPr="00792A06" w:rsidRDefault="00E34AA8" w:rsidP="008E6465">
            <w:pPr>
              <w:jc w:val="both"/>
              <w:rPr>
                <w:rFonts w:ascii="Arial" w:hAnsi="Arial" w:cs="Arial"/>
              </w:rPr>
            </w:pPr>
          </w:p>
        </w:tc>
        <w:tc>
          <w:tcPr>
            <w:tcW w:w="0" w:type="auto"/>
          </w:tcPr>
          <w:p w14:paraId="52938744" w14:textId="77777777" w:rsidR="00E34AA8" w:rsidRPr="00792A06" w:rsidRDefault="00E34AA8" w:rsidP="008E6465">
            <w:pPr>
              <w:jc w:val="both"/>
              <w:rPr>
                <w:rFonts w:ascii="Arial" w:hAnsi="Arial" w:cs="Arial"/>
              </w:rPr>
            </w:pPr>
          </w:p>
        </w:tc>
        <w:tc>
          <w:tcPr>
            <w:tcW w:w="0" w:type="auto"/>
          </w:tcPr>
          <w:p w14:paraId="00B9279B" w14:textId="77777777" w:rsidR="00E34AA8" w:rsidRPr="00792A06" w:rsidRDefault="00E34AA8" w:rsidP="008E6465">
            <w:pPr>
              <w:jc w:val="both"/>
              <w:rPr>
                <w:rFonts w:ascii="Arial" w:hAnsi="Arial" w:cs="Arial"/>
              </w:rPr>
            </w:pPr>
          </w:p>
        </w:tc>
        <w:tc>
          <w:tcPr>
            <w:tcW w:w="0" w:type="auto"/>
          </w:tcPr>
          <w:p w14:paraId="5A310800" w14:textId="77777777" w:rsidR="00E34AA8" w:rsidRPr="00792A06" w:rsidRDefault="00E34AA8" w:rsidP="008E6465">
            <w:pPr>
              <w:jc w:val="both"/>
              <w:rPr>
                <w:rFonts w:ascii="Arial" w:hAnsi="Arial" w:cs="Arial"/>
              </w:rPr>
            </w:pPr>
          </w:p>
        </w:tc>
      </w:tr>
      <w:tr w:rsidR="00792A06" w:rsidRPr="00792A06" w14:paraId="0CC24698" w14:textId="77777777" w:rsidTr="00792A06">
        <w:tc>
          <w:tcPr>
            <w:tcW w:w="0" w:type="auto"/>
            <w:shd w:val="clear" w:color="auto" w:fill="E7E6E6" w:themeFill="background2"/>
          </w:tcPr>
          <w:p w14:paraId="5307CBA5" w14:textId="77777777" w:rsidR="00E34AA8" w:rsidRPr="00792A06" w:rsidRDefault="00E34AA8" w:rsidP="008E6465">
            <w:pPr>
              <w:jc w:val="both"/>
              <w:rPr>
                <w:rFonts w:ascii="Arial" w:hAnsi="Arial" w:cs="Arial"/>
                <w:b/>
                <w:i/>
              </w:rPr>
            </w:pPr>
            <w:r w:rsidRPr="00792A06">
              <w:rPr>
                <w:rFonts w:ascii="Arial" w:hAnsi="Arial" w:cs="Arial"/>
                <w:b/>
                <w:i/>
              </w:rPr>
              <w:t xml:space="preserve">Mechanical </w:t>
            </w:r>
          </w:p>
        </w:tc>
        <w:tc>
          <w:tcPr>
            <w:tcW w:w="0" w:type="auto"/>
            <w:shd w:val="clear" w:color="auto" w:fill="FFFFFF" w:themeFill="background1"/>
          </w:tcPr>
          <w:p w14:paraId="6D1C5E51" w14:textId="77777777" w:rsidR="00E34AA8" w:rsidRPr="00792A06" w:rsidRDefault="00E34AA8" w:rsidP="008E6465">
            <w:pPr>
              <w:jc w:val="both"/>
              <w:rPr>
                <w:rFonts w:ascii="Arial" w:hAnsi="Arial" w:cs="Arial"/>
              </w:rPr>
            </w:pPr>
          </w:p>
        </w:tc>
        <w:tc>
          <w:tcPr>
            <w:tcW w:w="0" w:type="auto"/>
          </w:tcPr>
          <w:p w14:paraId="745B4069" w14:textId="77777777" w:rsidR="00E34AA8" w:rsidRPr="00792A06" w:rsidRDefault="00E34AA8" w:rsidP="008E6465">
            <w:pPr>
              <w:jc w:val="both"/>
              <w:rPr>
                <w:rFonts w:ascii="Arial" w:hAnsi="Arial" w:cs="Arial"/>
              </w:rPr>
            </w:pPr>
          </w:p>
        </w:tc>
        <w:tc>
          <w:tcPr>
            <w:tcW w:w="0" w:type="auto"/>
          </w:tcPr>
          <w:p w14:paraId="6BC2E711" w14:textId="77777777" w:rsidR="00E34AA8" w:rsidRPr="00792A06" w:rsidRDefault="00E34AA8" w:rsidP="008E6465">
            <w:pPr>
              <w:jc w:val="both"/>
              <w:rPr>
                <w:rFonts w:ascii="Arial" w:hAnsi="Arial" w:cs="Arial"/>
              </w:rPr>
            </w:pPr>
          </w:p>
        </w:tc>
        <w:tc>
          <w:tcPr>
            <w:tcW w:w="0" w:type="auto"/>
          </w:tcPr>
          <w:p w14:paraId="2F2758CF" w14:textId="77777777" w:rsidR="00E34AA8" w:rsidRPr="00792A06" w:rsidRDefault="00E34AA8" w:rsidP="008E6465">
            <w:pPr>
              <w:jc w:val="both"/>
              <w:rPr>
                <w:rFonts w:ascii="Arial" w:hAnsi="Arial" w:cs="Arial"/>
              </w:rPr>
            </w:pPr>
          </w:p>
        </w:tc>
        <w:tc>
          <w:tcPr>
            <w:tcW w:w="0" w:type="auto"/>
          </w:tcPr>
          <w:p w14:paraId="1386CAC1" w14:textId="77777777" w:rsidR="00E34AA8" w:rsidRPr="00792A06" w:rsidRDefault="00E34AA8" w:rsidP="008E6465">
            <w:pPr>
              <w:jc w:val="both"/>
              <w:rPr>
                <w:rFonts w:ascii="Arial" w:hAnsi="Arial" w:cs="Arial"/>
              </w:rPr>
            </w:pPr>
          </w:p>
        </w:tc>
        <w:tc>
          <w:tcPr>
            <w:tcW w:w="0" w:type="auto"/>
          </w:tcPr>
          <w:p w14:paraId="351D0184" w14:textId="77777777" w:rsidR="00E34AA8" w:rsidRPr="00792A06" w:rsidRDefault="00E34AA8" w:rsidP="008E6465">
            <w:pPr>
              <w:jc w:val="both"/>
              <w:rPr>
                <w:rFonts w:ascii="Arial" w:hAnsi="Arial" w:cs="Arial"/>
              </w:rPr>
            </w:pPr>
          </w:p>
        </w:tc>
        <w:tc>
          <w:tcPr>
            <w:tcW w:w="0" w:type="auto"/>
          </w:tcPr>
          <w:p w14:paraId="34CFEFA8" w14:textId="77777777" w:rsidR="00E34AA8" w:rsidRPr="00792A06" w:rsidRDefault="00E34AA8" w:rsidP="008E6465">
            <w:pPr>
              <w:jc w:val="both"/>
              <w:rPr>
                <w:rFonts w:ascii="Arial" w:hAnsi="Arial" w:cs="Arial"/>
              </w:rPr>
            </w:pPr>
          </w:p>
        </w:tc>
        <w:tc>
          <w:tcPr>
            <w:tcW w:w="0" w:type="auto"/>
          </w:tcPr>
          <w:p w14:paraId="2829DD8B" w14:textId="77777777" w:rsidR="00E34AA8" w:rsidRPr="00792A06" w:rsidRDefault="00E34AA8" w:rsidP="008E6465">
            <w:pPr>
              <w:jc w:val="both"/>
              <w:rPr>
                <w:rFonts w:ascii="Arial" w:hAnsi="Arial" w:cs="Arial"/>
              </w:rPr>
            </w:pPr>
          </w:p>
        </w:tc>
        <w:tc>
          <w:tcPr>
            <w:tcW w:w="0" w:type="auto"/>
          </w:tcPr>
          <w:p w14:paraId="6924EB58" w14:textId="77777777" w:rsidR="00E34AA8" w:rsidRPr="00792A06" w:rsidRDefault="00E34AA8" w:rsidP="008E6465">
            <w:pPr>
              <w:jc w:val="both"/>
              <w:rPr>
                <w:rFonts w:ascii="Arial" w:hAnsi="Arial" w:cs="Arial"/>
              </w:rPr>
            </w:pPr>
          </w:p>
        </w:tc>
        <w:tc>
          <w:tcPr>
            <w:tcW w:w="0" w:type="auto"/>
          </w:tcPr>
          <w:p w14:paraId="4865849B" w14:textId="77777777" w:rsidR="00E34AA8" w:rsidRPr="00792A06" w:rsidRDefault="00E34AA8" w:rsidP="008E6465">
            <w:pPr>
              <w:jc w:val="both"/>
              <w:rPr>
                <w:rFonts w:ascii="Arial" w:hAnsi="Arial" w:cs="Arial"/>
              </w:rPr>
            </w:pPr>
          </w:p>
        </w:tc>
        <w:tc>
          <w:tcPr>
            <w:tcW w:w="0" w:type="auto"/>
          </w:tcPr>
          <w:p w14:paraId="799D0EE3" w14:textId="77777777" w:rsidR="00E34AA8" w:rsidRPr="00792A06" w:rsidRDefault="00E34AA8" w:rsidP="008E6465">
            <w:pPr>
              <w:jc w:val="both"/>
              <w:rPr>
                <w:rFonts w:ascii="Arial" w:hAnsi="Arial" w:cs="Arial"/>
              </w:rPr>
            </w:pPr>
          </w:p>
        </w:tc>
        <w:tc>
          <w:tcPr>
            <w:tcW w:w="0" w:type="auto"/>
          </w:tcPr>
          <w:p w14:paraId="19511FD7" w14:textId="77777777" w:rsidR="00E34AA8" w:rsidRPr="00792A06" w:rsidRDefault="00E34AA8" w:rsidP="008E6465">
            <w:pPr>
              <w:jc w:val="both"/>
              <w:rPr>
                <w:rFonts w:ascii="Arial" w:hAnsi="Arial" w:cs="Arial"/>
              </w:rPr>
            </w:pPr>
          </w:p>
        </w:tc>
        <w:tc>
          <w:tcPr>
            <w:tcW w:w="0" w:type="auto"/>
          </w:tcPr>
          <w:p w14:paraId="583F3ADE" w14:textId="77777777" w:rsidR="00E34AA8" w:rsidRPr="00792A06" w:rsidRDefault="00E34AA8" w:rsidP="008E6465">
            <w:pPr>
              <w:jc w:val="both"/>
              <w:rPr>
                <w:rFonts w:ascii="Arial" w:hAnsi="Arial" w:cs="Arial"/>
              </w:rPr>
            </w:pPr>
          </w:p>
        </w:tc>
      </w:tr>
      <w:tr w:rsidR="00792A06" w:rsidRPr="00792A06" w14:paraId="62DBB2D6" w14:textId="77777777" w:rsidTr="00792A06">
        <w:tc>
          <w:tcPr>
            <w:tcW w:w="0" w:type="auto"/>
            <w:shd w:val="clear" w:color="auto" w:fill="E7E6E6" w:themeFill="background2"/>
          </w:tcPr>
          <w:p w14:paraId="141AF6EF" w14:textId="77777777" w:rsidR="00E34AA8" w:rsidRPr="00792A06" w:rsidRDefault="00E34AA8" w:rsidP="008E6465">
            <w:pPr>
              <w:jc w:val="both"/>
              <w:rPr>
                <w:rFonts w:ascii="Arial" w:hAnsi="Arial" w:cs="Arial"/>
                <w:b/>
                <w:i/>
              </w:rPr>
            </w:pPr>
            <w:r w:rsidRPr="00792A06">
              <w:rPr>
                <w:rFonts w:ascii="Arial" w:hAnsi="Arial" w:cs="Arial"/>
                <w:b/>
                <w:i/>
              </w:rPr>
              <w:t>Electrical</w:t>
            </w:r>
          </w:p>
        </w:tc>
        <w:tc>
          <w:tcPr>
            <w:tcW w:w="0" w:type="auto"/>
            <w:shd w:val="clear" w:color="auto" w:fill="FFFFFF" w:themeFill="background1"/>
          </w:tcPr>
          <w:p w14:paraId="697FEDC3" w14:textId="77777777" w:rsidR="00E34AA8" w:rsidRPr="00792A06" w:rsidRDefault="00E34AA8" w:rsidP="008E6465">
            <w:pPr>
              <w:jc w:val="both"/>
              <w:rPr>
                <w:rFonts w:ascii="Arial" w:hAnsi="Arial" w:cs="Arial"/>
              </w:rPr>
            </w:pPr>
          </w:p>
        </w:tc>
        <w:tc>
          <w:tcPr>
            <w:tcW w:w="0" w:type="auto"/>
          </w:tcPr>
          <w:p w14:paraId="6BD141DB" w14:textId="77777777" w:rsidR="00E34AA8" w:rsidRPr="00792A06" w:rsidRDefault="00E34AA8" w:rsidP="008E6465">
            <w:pPr>
              <w:jc w:val="both"/>
              <w:rPr>
                <w:rFonts w:ascii="Arial" w:hAnsi="Arial" w:cs="Arial"/>
              </w:rPr>
            </w:pPr>
          </w:p>
        </w:tc>
        <w:tc>
          <w:tcPr>
            <w:tcW w:w="0" w:type="auto"/>
          </w:tcPr>
          <w:p w14:paraId="55D85D9A" w14:textId="77777777" w:rsidR="00E34AA8" w:rsidRPr="00792A06" w:rsidRDefault="00E34AA8" w:rsidP="008E6465">
            <w:pPr>
              <w:jc w:val="both"/>
              <w:rPr>
                <w:rFonts w:ascii="Arial" w:hAnsi="Arial" w:cs="Arial"/>
              </w:rPr>
            </w:pPr>
          </w:p>
        </w:tc>
        <w:tc>
          <w:tcPr>
            <w:tcW w:w="0" w:type="auto"/>
          </w:tcPr>
          <w:p w14:paraId="688BBE46" w14:textId="77777777" w:rsidR="00E34AA8" w:rsidRPr="00792A06" w:rsidRDefault="00E34AA8" w:rsidP="008E6465">
            <w:pPr>
              <w:jc w:val="both"/>
              <w:rPr>
                <w:rFonts w:ascii="Arial" w:hAnsi="Arial" w:cs="Arial"/>
              </w:rPr>
            </w:pPr>
          </w:p>
        </w:tc>
        <w:tc>
          <w:tcPr>
            <w:tcW w:w="0" w:type="auto"/>
          </w:tcPr>
          <w:p w14:paraId="540F81C2" w14:textId="77777777" w:rsidR="00E34AA8" w:rsidRPr="00792A06" w:rsidRDefault="00E34AA8" w:rsidP="008E6465">
            <w:pPr>
              <w:jc w:val="both"/>
              <w:rPr>
                <w:rFonts w:ascii="Arial" w:hAnsi="Arial" w:cs="Arial"/>
              </w:rPr>
            </w:pPr>
          </w:p>
        </w:tc>
        <w:tc>
          <w:tcPr>
            <w:tcW w:w="0" w:type="auto"/>
          </w:tcPr>
          <w:p w14:paraId="71F1D2C1" w14:textId="77777777" w:rsidR="00E34AA8" w:rsidRPr="00792A06" w:rsidRDefault="00E34AA8" w:rsidP="008E6465">
            <w:pPr>
              <w:jc w:val="both"/>
              <w:rPr>
                <w:rFonts w:ascii="Arial" w:hAnsi="Arial" w:cs="Arial"/>
              </w:rPr>
            </w:pPr>
          </w:p>
        </w:tc>
        <w:tc>
          <w:tcPr>
            <w:tcW w:w="0" w:type="auto"/>
          </w:tcPr>
          <w:p w14:paraId="652F29CD" w14:textId="77777777" w:rsidR="00E34AA8" w:rsidRPr="00792A06" w:rsidRDefault="00E34AA8" w:rsidP="008E6465">
            <w:pPr>
              <w:jc w:val="both"/>
              <w:rPr>
                <w:rFonts w:ascii="Arial" w:hAnsi="Arial" w:cs="Arial"/>
              </w:rPr>
            </w:pPr>
          </w:p>
        </w:tc>
        <w:tc>
          <w:tcPr>
            <w:tcW w:w="0" w:type="auto"/>
          </w:tcPr>
          <w:p w14:paraId="5D6388B2" w14:textId="77777777" w:rsidR="00E34AA8" w:rsidRPr="00792A06" w:rsidRDefault="00E34AA8" w:rsidP="008E6465">
            <w:pPr>
              <w:jc w:val="both"/>
              <w:rPr>
                <w:rFonts w:ascii="Arial" w:hAnsi="Arial" w:cs="Arial"/>
              </w:rPr>
            </w:pPr>
          </w:p>
        </w:tc>
        <w:tc>
          <w:tcPr>
            <w:tcW w:w="0" w:type="auto"/>
          </w:tcPr>
          <w:p w14:paraId="4E7FEBBB" w14:textId="77777777" w:rsidR="00E34AA8" w:rsidRPr="00792A06" w:rsidRDefault="00E34AA8" w:rsidP="008E6465">
            <w:pPr>
              <w:jc w:val="both"/>
              <w:rPr>
                <w:rFonts w:ascii="Arial" w:hAnsi="Arial" w:cs="Arial"/>
              </w:rPr>
            </w:pPr>
          </w:p>
        </w:tc>
        <w:tc>
          <w:tcPr>
            <w:tcW w:w="0" w:type="auto"/>
          </w:tcPr>
          <w:p w14:paraId="1C834153" w14:textId="77777777" w:rsidR="00E34AA8" w:rsidRPr="00792A06" w:rsidRDefault="00E34AA8" w:rsidP="008E6465">
            <w:pPr>
              <w:jc w:val="both"/>
              <w:rPr>
                <w:rFonts w:ascii="Arial" w:hAnsi="Arial" w:cs="Arial"/>
              </w:rPr>
            </w:pPr>
          </w:p>
        </w:tc>
        <w:tc>
          <w:tcPr>
            <w:tcW w:w="0" w:type="auto"/>
          </w:tcPr>
          <w:p w14:paraId="726DBF34" w14:textId="77777777" w:rsidR="00E34AA8" w:rsidRPr="00792A06" w:rsidRDefault="00E34AA8" w:rsidP="008E6465">
            <w:pPr>
              <w:jc w:val="both"/>
              <w:rPr>
                <w:rFonts w:ascii="Arial" w:hAnsi="Arial" w:cs="Arial"/>
              </w:rPr>
            </w:pPr>
          </w:p>
        </w:tc>
        <w:tc>
          <w:tcPr>
            <w:tcW w:w="0" w:type="auto"/>
          </w:tcPr>
          <w:p w14:paraId="774D149D" w14:textId="77777777" w:rsidR="00E34AA8" w:rsidRPr="00792A06" w:rsidRDefault="00E34AA8" w:rsidP="008E6465">
            <w:pPr>
              <w:jc w:val="both"/>
              <w:rPr>
                <w:rFonts w:ascii="Arial" w:hAnsi="Arial" w:cs="Arial"/>
              </w:rPr>
            </w:pPr>
          </w:p>
        </w:tc>
        <w:tc>
          <w:tcPr>
            <w:tcW w:w="0" w:type="auto"/>
          </w:tcPr>
          <w:p w14:paraId="631CCC6F" w14:textId="77777777" w:rsidR="00E34AA8" w:rsidRPr="00792A06" w:rsidRDefault="00E34AA8" w:rsidP="008E6465">
            <w:pPr>
              <w:jc w:val="both"/>
              <w:rPr>
                <w:rFonts w:ascii="Arial" w:hAnsi="Arial" w:cs="Arial"/>
              </w:rPr>
            </w:pPr>
          </w:p>
        </w:tc>
      </w:tr>
      <w:tr w:rsidR="00792A06" w:rsidRPr="00792A06" w14:paraId="44D946A4" w14:textId="77777777" w:rsidTr="00792A06">
        <w:tc>
          <w:tcPr>
            <w:tcW w:w="0" w:type="auto"/>
            <w:shd w:val="clear" w:color="auto" w:fill="E7E6E6" w:themeFill="background2"/>
          </w:tcPr>
          <w:p w14:paraId="2168A6E4" w14:textId="77777777" w:rsidR="00E34AA8" w:rsidRPr="00792A06" w:rsidRDefault="00E34AA8" w:rsidP="008E6465">
            <w:pPr>
              <w:jc w:val="both"/>
              <w:rPr>
                <w:rFonts w:ascii="Arial" w:hAnsi="Arial" w:cs="Arial"/>
                <w:b/>
                <w:i/>
              </w:rPr>
            </w:pPr>
            <w:r w:rsidRPr="00792A06">
              <w:rPr>
                <w:rFonts w:ascii="Arial" w:hAnsi="Arial" w:cs="Arial"/>
                <w:b/>
                <w:i/>
              </w:rPr>
              <w:t>Groundwork</w:t>
            </w:r>
          </w:p>
        </w:tc>
        <w:tc>
          <w:tcPr>
            <w:tcW w:w="0" w:type="auto"/>
          </w:tcPr>
          <w:p w14:paraId="46D748ED" w14:textId="77777777" w:rsidR="00E34AA8" w:rsidRPr="00792A06" w:rsidRDefault="00E34AA8" w:rsidP="008E6465">
            <w:pPr>
              <w:jc w:val="both"/>
              <w:rPr>
                <w:rFonts w:ascii="Arial" w:hAnsi="Arial" w:cs="Arial"/>
              </w:rPr>
            </w:pPr>
          </w:p>
        </w:tc>
        <w:tc>
          <w:tcPr>
            <w:tcW w:w="0" w:type="auto"/>
          </w:tcPr>
          <w:p w14:paraId="4C158C9B" w14:textId="77777777" w:rsidR="00E34AA8" w:rsidRPr="00792A06" w:rsidRDefault="00E34AA8" w:rsidP="008E6465">
            <w:pPr>
              <w:jc w:val="both"/>
              <w:rPr>
                <w:rFonts w:ascii="Arial" w:hAnsi="Arial" w:cs="Arial"/>
              </w:rPr>
            </w:pPr>
          </w:p>
        </w:tc>
        <w:tc>
          <w:tcPr>
            <w:tcW w:w="0" w:type="auto"/>
          </w:tcPr>
          <w:p w14:paraId="71BFEE59" w14:textId="77777777" w:rsidR="00E34AA8" w:rsidRPr="00792A06" w:rsidRDefault="00E34AA8" w:rsidP="008E6465">
            <w:pPr>
              <w:jc w:val="both"/>
              <w:rPr>
                <w:rFonts w:ascii="Arial" w:hAnsi="Arial" w:cs="Arial"/>
              </w:rPr>
            </w:pPr>
          </w:p>
        </w:tc>
        <w:tc>
          <w:tcPr>
            <w:tcW w:w="0" w:type="auto"/>
          </w:tcPr>
          <w:p w14:paraId="6B27B694" w14:textId="77777777" w:rsidR="00E34AA8" w:rsidRPr="00792A06" w:rsidRDefault="00E34AA8" w:rsidP="008E6465">
            <w:pPr>
              <w:jc w:val="both"/>
              <w:rPr>
                <w:rFonts w:ascii="Arial" w:hAnsi="Arial" w:cs="Arial"/>
              </w:rPr>
            </w:pPr>
          </w:p>
        </w:tc>
        <w:tc>
          <w:tcPr>
            <w:tcW w:w="0" w:type="auto"/>
          </w:tcPr>
          <w:p w14:paraId="6D943B7B" w14:textId="77777777" w:rsidR="00E34AA8" w:rsidRPr="00792A06" w:rsidRDefault="00E34AA8" w:rsidP="008E6465">
            <w:pPr>
              <w:jc w:val="both"/>
              <w:rPr>
                <w:rFonts w:ascii="Arial" w:hAnsi="Arial" w:cs="Arial"/>
              </w:rPr>
            </w:pPr>
          </w:p>
        </w:tc>
        <w:tc>
          <w:tcPr>
            <w:tcW w:w="0" w:type="auto"/>
          </w:tcPr>
          <w:p w14:paraId="6ABAD74A" w14:textId="77777777" w:rsidR="00E34AA8" w:rsidRPr="00792A06" w:rsidRDefault="00E34AA8" w:rsidP="008E6465">
            <w:pPr>
              <w:jc w:val="both"/>
              <w:rPr>
                <w:rFonts w:ascii="Arial" w:hAnsi="Arial" w:cs="Arial"/>
              </w:rPr>
            </w:pPr>
          </w:p>
        </w:tc>
        <w:tc>
          <w:tcPr>
            <w:tcW w:w="0" w:type="auto"/>
          </w:tcPr>
          <w:p w14:paraId="1CE22A98" w14:textId="77777777" w:rsidR="00E34AA8" w:rsidRPr="00792A06" w:rsidRDefault="00E34AA8" w:rsidP="008E6465">
            <w:pPr>
              <w:jc w:val="both"/>
              <w:rPr>
                <w:rFonts w:ascii="Arial" w:hAnsi="Arial" w:cs="Arial"/>
              </w:rPr>
            </w:pPr>
          </w:p>
        </w:tc>
        <w:tc>
          <w:tcPr>
            <w:tcW w:w="0" w:type="auto"/>
          </w:tcPr>
          <w:p w14:paraId="2B88D499" w14:textId="77777777" w:rsidR="00E34AA8" w:rsidRPr="00792A06" w:rsidRDefault="00E34AA8" w:rsidP="008E6465">
            <w:pPr>
              <w:jc w:val="both"/>
              <w:rPr>
                <w:rFonts w:ascii="Arial" w:hAnsi="Arial" w:cs="Arial"/>
              </w:rPr>
            </w:pPr>
          </w:p>
        </w:tc>
        <w:tc>
          <w:tcPr>
            <w:tcW w:w="0" w:type="auto"/>
          </w:tcPr>
          <w:p w14:paraId="3B50C115" w14:textId="77777777" w:rsidR="00E34AA8" w:rsidRPr="00792A06" w:rsidRDefault="00E34AA8" w:rsidP="008E6465">
            <w:pPr>
              <w:jc w:val="both"/>
              <w:rPr>
                <w:rFonts w:ascii="Arial" w:hAnsi="Arial" w:cs="Arial"/>
              </w:rPr>
            </w:pPr>
          </w:p>
        </w:tc>
        <w:tc>
          <w:tcPr>
            <w:tcW w:w="0" w:type="auto"/>
          </w:tcPr>
          <w:p w14:paraId="240C11C1" w14:textId="77777777" w:rsidR="00E34AA8" w:rsidRPr="00792A06" w:rsidRDefault="00E34AA8" w:rsidP="008E6465">
            <w:pPr>
              <w:jc w:val="both"/>
              <w:rPr>
                <w:rFonts w:ascii="Arial" w:hAnsi="Arial" w:cs="Arial"/>
              </w:rPr>
            </w:pPr>
          </w:p>
        </w:tc>
        <w:tc>
          <w:tcPr>
            <w:tcW w:w="0" w:type="auto"/>
          </w:tcPr>
          <w:p w14:paraId="7E11EBC1" w14:textId="77777777" w:rsidR="00E34AA8" w:rsidRPr="00792A06" w:rsidRDefault="00E34AA8" w:rsidP="008E6465">
            <w:pPr>
              <w:jc w:val="both"/>
              <w:rPr>
                <w:rFonts w:ascii="Arial" w:hAnsi="Arial" w:cs="Arial"/>
              </w:rPr>
            </w:pPr>
          </w:p>
        </w:tc>
        <w:tc>
          <w:tcPr>
            <w:tcW w:w="0" w:type="auto"/>
          </w:tcPr>
          <w:p w14:paraId="108E58BB" w14:textId="77777777" w:rsidR="00E34AA8" w:rsidRPr="00792A06" w:rsidRDefault="00E34AA8" w:rsidP="008E6465">
            <w:pPr>
              <w:jc w:val="both"/>
              <w:rPr>
                <w:rFonts w:ascii="Arial" w:hAnsi="Arial" w:cs="Arial"/>
              </w:rPr>
            </w:pPr>
          </w:p>
        </w:tc>
        <w:tc>
          <w:tcPr>
            <w:tcW w:w="0" w:type="auto"/>
          </w:tcPr>
          <w:p w14:paraId="3FEEBD19" w14:textId="77777777" w:rsidR="00E34AA8" w:rsidRPr="00792A06" w:rsidRDefault="00E34AA8" w:rsidP="008E6465">
            <w:pPr>
              <w:jc w:val="both"/>
              <w:rPr>
                <w:rFonts w:ascii="Arial" w:hAnsi="Arial" w:cs="Arial"/>
              </w:rPr>
            </w:pPr>
          </w:p>
        </w:tc>
      </w:tr>
      <w:tr w:rsidR="00792A06" w:rsidRPr="00792A06" w14:paraId="5545173B" w14:textId="77777777" w:rsidTr="00792A06">
        <w:tc>
          <w:tcPr>
            <w:tcW w:w="0" w:type="auto"/>
            <w:shd w:val="clear" w:color="auto" w:fill="E7E6E6" w:themeFill="background2"/>
          </w:tcPr>
          <w:p w14:paraId="5E77E442" w14:textId="77777777" w:rsidR="00E34AA8" w:rsidRPr="00792A06" w:rsidRDefault="00E34AA8" w:rsidP="008E6465">
            <w:pPr>
              <w:jc w:val="both"/>
              <w:rPr>
                <w:rFonts w:ascii="Arial" w:hAnsi="Arial" w:cs="Arial"/>
                <w:b/>
                <w:i/>
              </w:rPr>
            </w:pPr>
            <w:r w:rsidRPr="00792A06">
              <w:rPr>
                <w:rFonts w:ascii="Arial" w:hAnsi="Arial" w:cs="Arial"/>
                <w:b/>
                <w:i/>
              </w:rPr>
              <w:t>Painting and decorating</w:t>
            </w:r>
          </w:p>
        </w:tc>
        <w:tc>
          <w:tcPr>
            <w:tcW w:w="0" w:type="auto"/>
          </w:tcPr>
          <w:p w14:paraId="387C9A49" w14:textId="77777777" w:rsidR="00E34AA8" w:rsidRPr="00792A06" w:rsidRDefault="00E34AA8" w:rsidP="008E6465">
            <w:pPr>
              <w:jc w:val="both"/>
              <w:rPr>
                <w:rFonts w:ascii="Arial" w:hAnsi="Arial" w:cs="Arial"/>
              </w:rPr>
            </w:pPr>
          </w:p>
        </w:tc>
        <w:tc>
          <w:tcPr>
            <w:tcW w:w="0" w:type="auto"/>
          </w:tcPr>
          <w:p w14:paraId="1F37A1FC" w14:textId="77777777" w:rsidR="00E34AA8" w:rsidRPr="00792A06" w:rsidRDefault="00E34AA8" w:rsidP="008E6465">
            <w:pPr>
              <w:jc w:val="both"/>
              <w:rPr>
                <w:rFonts w:ascii="Arial" w:hAnsi="Arial" w:cs="Arial"/>
              </w:rPr>
            </w:pPr>
          </w:p>
        </w:tc>
        <w:tc>
          <w:tcPr>
            <w:tcW w:w="0" w:type="auto"/>
          </w:tcPr>
          <w:p w14:paraId="344E149E" w14:textId="77777777" w:rsidR="00E34AA8" w:rsidRPr="00792A06" w:rsidRDefault="00E34AA8" w:rsidP="008E6465">
            <w:pPr>
              <w:jc w:val="both"/>
              <w:rPr>
                <w:rFonts w:ascii="Arial" w:hAnsi="Arial" w:cs="Arial"/>
              </w:rPr>
            </w:pPr>
          </w:p>
        </w:tc>
        <w:tc>
          <w:tcPr>
            <w:tcW w:w="0" w:type="auto"/>
          </w:tcPr>
          <w:p w14:paraId="3279C399" w14:textId="77777777" w:rsidR="00E34AA8" w:rsidRPr="00792A06" w:rsidRDefault="00E34AA8" w:rsidP="008E6465">
            <w:pPr>
              <w:jc w:val="both"/>
              <w:rPr>
                <w:rFonts w:ascii="Arial" w:hAnsi="Arial" w:cs="Arial"/>
              </w:rPr>
            </w:pPr>
          </w:p>
        </w:tc>
        <w:tc>
          <w:tcPr>
            <w:tcW w:w="0" w:type="auto"/>
          </w:tcPr>
          <w:p w14:paraId="04518207" w14:textId="77777777" w:rsidR="00E34AA8" w:rsidRPr="00792A06" w:rsidRDefault="00E34AA8" w:rsidP="008E6465">
            <w:pPr>
              <w:jc w:val="both"/>
              <w:rPr>
                <w:rFonts w:ascii="Arial" w:hAnsi="Arial" w:cs="Arial"/>
              </w:rPr>
            </w:pPr>
          </w:p>
        </w:tc>
        <w:tc>
          <w:tcPr>
            <w:tcW w:w="0" w:type="auto"/>
          </w:tcPr>
          <w:p w14:paraId="45F5F7EC" w14:textId="77777777" w:rsidR="00E34AA8" w:rsidRPr="00792A06" w:rsidRDefault="00E34AA8" w:rsidP="008E6465">
            <w:pPr>
              <w:jc w:val="both"/>
              <w:rPr>
                <w:rFonts w:ascii="Arial" w:hAnsi="Arial" w:cs="Arial"/>
              </w:rPr>
            </w:pPr>
          </w:p>
        </w:tc>
        <w:tc>
          <w:tcPr>
            <w:tcW w:w="0" w:type="auto"/>
          </w:tcPr>
          <w:p w14:paraId="0834E71D" w14:textId="77777777" w:rsidR="00E34AA8" w:rsidRPr="00792A06" w:rsidRDefault="00E34AA8" w:rsidP="008E6465">
            <w:pPr>
              <w:jc w:val="both"/>
              <w:rPr>
                <w:rFonts w:ascii="Arial" w:hAnsi="Arial" w:cs="Arial"/>
              </w:rPr>
            </w:pPr>
          </w:p>
        </w:tc>
        <w:tc>
          <w:tcPr>
            <w:tcW w:w="0" w:type="auto"/>
          </w:tcPr>
          <w:p w14:paraId="7092F6DC" w14:textId="77777777" w:rsidR="00E34AA8" w:rsidRPr="00792A06" w:rsidRDefault="00E34AA8" w:rsidP="008E6465">
            <w:pPr>
              <w:jc w:val="both"/>
              <w:rPr>
                <w:rFonts w:ascii="Arial" w:hAnsi="Arial" w:cs="Arial"/>
              </w:rPr>
            </w:pPr>
          </w:p>
        </w:tc>
        <w:tc>
          <w:tcPr>
            <w:tcW w:w="0" w:type="auto"/>
          </w:tcPr>
          <w:p w14:paraId="51154005" w14:textId="77777777" w:rsidR="00E34AA8" w:rsidRPr="00792A06" w:rsidRDefault="00E34AA8" w:rsidP="008E6465">
            <w:pPr>
              <w:jc w:val="both"/>
              <w:rPr>
                <w:rFonts w:ascii="Arial" w:hAnsi="Arial" w:cs="Arial"/>
              </w:rPr>
            </w:pPr>
          </w:p>
        </w:tc>
        <w:tc>
          <w:tcPr>
            <w:tcW w:w="0" w:type="auto"/>
          </w:tcPr>
          <w:p w14:paraId="3745E173" w14:textId="77777777" w:rsidR="00E34AA8" w:rsidRPr="00792A06" w:rsidRDefault="00E34AA8" w:rsidP="008E6465">
            <w:pPr>
              <w:jc w:val="both"/>
              <w:rPr>
                <w:rFonts w:ascii="Arial" w:hAnsi="Arial" w:cs="Arial"/>
              </w:rPr>
            </w:pPr>
          </w:p>
        </w:tc>
        <w:tc>
          <w:tcPr>
            <w:tcW w:w="0" w:type="auto"/>
          </w:tcPr>
          <w:p w14:paraId="0EE6C642" w14:textId="77777777" w:rsidR="00E34AA8" w:rsidRPr="00792A06" w:rsidRDefault="00E34AA8" w:rsidP="008E6465">
            <w:pPr>
              <w:jc w:val="both"/>
              <w:rPr>
                <w:rFonts w:ascii="Arial" w:hAnsi="Arial" w:cs="Arial"/>
              </w:rPr>
            </w:pPr>
          </w:p>
        </w:tc>
        <w:tc>
          <w:tcPr>
            <w:tcW w:w="0" w:type="auto"/>
          </w:tcPr>
          <w:p w14:paraId="46507E69" w14:textId="77777777" w:rsidR="00E34AA8" w:rsidRPr="00792A06" w:rsidRDefault="00E34AA8" w:rsidP="008E6465">
            <w:pPr>
              <w:jc w:val="both"/>
              <w:rPr>
                <w:rFonts w:ascii="Arial" w:hAnsi="Arial" w:cs="Arial"/>
              </w:rPr>
            </w:pPr>
          </w:p>
        </w:tc>
        <w:tc>
          <w:tcPr>
            <w:tcW w:w="0" w:type="auto"/>
          </w:tcPr>
          <w:p w14:paraId="190E50F9" w14:textId="77777777" w:rsidR="00E34AA8" w:rsidRPr="00792A06" w:rsidRDefault="00E34AA8" w:rsidP="008E6465">
            <w:pPr>
              <w:jc w:val="both"/>
              <w:rPr>
                <w:rFonts w:ascii="Arial" w:hAnsi="Arial" w:cs="Arial"/>
              </w:rPr>
            </w:pPr>
          </w:p>
        </w:tc>
      </w:tr>
      <w:tr w:rsidR="00792A06" w:rsidRPr="00792A06" w14:paraId="5C3EFA10" w14:textId="77777777" w:rsidTr="00792A06">
        <w:tc>
          <w:tcPr>
            <w:tcW w:w="0" w:type="auto"/>
            <w:shd w:val="clear" w:color="auto" w:fill="E7E6E6" w:themeFill="background2"/>
          </w:tcPr>
          <w:p w14:paraId="569903CE" w14:textId="77777777" w:rsidR="00E34AA8" w:rsidRPr="00792A06" w:rsidRDefault="00E34AA8" w:rsidP="008E6465">
            <w:pPr>
              <w:jc w:val="both"/>
              <w:rPr>
                <w:rFonts w:ascii="Arial" w:hAnsi="Arial" w:cs="Arial"/>
                <w:b/>
                <w:i/>
              </w:rPr>
            </w:pPr>
            <w:r w:rsidRPr="00792A06">
              <w:rPr>
                <w:rFonts w:ascii="Arial" w:hAnsi="Arial" w:cs="Arial"/>
                <w:b/>
                <w:i/>
              </w:rPr>
              <w:t>Other please add…</w:t>
            </w:r>
          </w:p>
        </w:tc>
        <w:tc>
          <w:tcPr>
            <w:tcW w:w="0" w:type="auto"/>
          </w:tcPr>
          <w:p w14:paraId="4733D9B7" w14:textId="77777777" w:rsidR="00E34AA8" w:rsidRPr="00792A06" w:rsidRDefault="00E34AA8" w:rsidP="008E6465">
            <w:pPr>
              <w:jc w:val="both"/>
              <w:rPr>
                <w:rFonts w:ascii="Arial" w:hAnsi="Arial" w:cs="Arial"/>
              </w:rPr>
            </w:pPr>
          </w:p>
        </w:tc>
        <w:tc>
          <w:tcPr>
            <w:tcW w:w="0" w:type="auto"/>
          </w:tcPr>
          <w:p w14:paraId="2B342031" w14:textId="77777777" w:rsidR="00E34AA8" w:rsidRPr="00792A06" w:rsidRDefault="00E34AA8" w:rsidP="008E6465">
            <w:pPr>
              <w:jc w:val="both"/>
              <w:rPr>
                <w:rFonts w:ascii="Arial" w:hAnsi="Arial" w:cs="Arial"/>
              </w:rPr>
            </w:pPr>
          </w:p>
        </w:tc>
        <w:tc>
          <w:tcPr>
            <w:tcW w:w="0" w:type="auto"/>
          </w:tcPr>
          <w:p w14:paraId="09C3C20F" w14:textId="77777777" w:rsidR="00E34AA8" w:rsidRPr="00792A06" w:rsidRDefault="00E34AA8" w:rsidP="008E6465">
            <w:pPr>
              <w:jc w:val="both"/>
              <w:rPr>
                <w:rFonts w:ascii="Arial" w:hAnsi="Arial" w:cs="Arial"/>
              </w:rPr>
            </w:pPr>
          </w:p>
        </w:tc>
        <w:tc>
          <w:tcPr>
            <w:tcW w:w="0" w:type="auto"/>
          </w:tcPr>
          <w:p w14:paraId="35F86D27" w14:textId="77777777" w:rsidR="00E34AA8" w:rsidRPr="00792A06" w:rsidRDefault="00E34AA8" w:rsidP="008E6465">
            <w:pPr>
              <w:jc w:val="both"/>
              <w:rPr>
                <w:rFonts w:ascii="Arial" w:hAnsi="Arial" w:cs="Arial"/>
              </w:rPr>
            </w:pPr>
          </w:p>
        </w:tc>
        <w:tc>
          <w:tcPr>
            <w:tcW w:w="0" w:type="auto"/>
          </w:tcPr>
          <w:p w14:paraId="16803162" w14:textId="77777777" w:rsidR="00E34AA8" w:rsidRPr="00792A06" w:rsidRDefault="00E34AA8" w:rsidP="008E6465">
            <w:pPr>
              <w:jc w:val="both"/>
              <w:rPr>
                <w:rFonts w:ascii="Arial" w:hAnsi="Arial" w:cs="Arial"/>
              </w:rPr>
            </w:pPr>
          </w:p>
        </w:tc>
        <w:tc>
          <w:tcPr>
            <w:tcW w:w="0" w:type="auto"/>
          </w:tcPr>
          <w:p w14:paraId="4EF349A1" w14:textId="77777777" w:rsidR="00E34AA8" w:rsidRPr="00792A06" w:rsidRDefault="00E34AA8" w:rsidP="008E6465">
            <w:pPr>
              <w:jc w:val="both"/>
              <w:rPr>
                <w:rFonts w:ascii="Arial" w:hAnsi="Arial" w:cs="Arial"/>
              </w:rPr>
            </w:pPr>
          </w:p>
        </w:tc>
        <w:tc>
          <w:tcPr>
            <w:tcW w:w="0" w:type="auto"/>
          </w:tcPr>
          <w:p w14:paraId="665C74D6" w14:textId="77777777" w:rsidR="00E34AA8" w:rsidRPr="00792A06" w:rsidRDefault="00E34AA8" w:rsidP="008E6465">
            <w:pPr>
              <w:jc w:val="both"/>
              <w:rPr>
                <w:rFonts w:ascii="Arial" w:hAnsi="Arial" w:cs="Arial"/>
              </w:rPr>
            </w:pPr>
          </w:p>
        </w:tc>
        <w:tc>
          <w:tcPr>
            <w:tcW w:w="0" w:type="auto"/>
          </w:tcPr>
          <w:p w14:paraId="03FB1D4C" w14:textId="77777777" w:rsidR="00E34AA8" w:rsidRPr="00792A06" w:rsidRDefault="00E34AA8" w:rsidP="008E6465">
            <w:pPr>
              <w:jc w:val="both"/>
              <w:rPr>
                <w:rFonts w:ascii="Arial" w:hAnsi="Arial" w:cs="Arial"/>
              </w:rPr>
            </w:pPr>
          </w:p>
        </w:tc>
        <w:tc>
          <w:tcPr>
            <w:tcW w:w="0" w:type="auto"/>
          </w:tcPr>
          <w:p w14:paraId="539FA122" w14:textId="77777777" w:rsidR="00E34AA8" w:rsidRPr="00792A06" w:rsidRDefault="00E34AA8" w:rsidP="008E6465">
            <w:pPr>
              <w:jc w:val="both"/>
              <w:rPr>
                <w:rFonts w:ascii="Arial" w:hAnsi="Arial" w:cs="Arial"/>
              </w:rPr>
            </w:pPr>
          </w:p>
        </w:tc>
        <w:tc>
          <w:tcPr>
            <w:tcW w:w="0" w:type="auto"/>
          </w:tcPr>
          <w:p w14:paraId="2DF57BDB" w14:textId="77777777" w:rsidR="00E34AA8" w:rsidRPr="00792A06" w:rsidRDefault="00E34AA8" w:rsidP="008E6465">
            <w:pPr>
              <w:jc w:val="both"/>
              <w:rPr>
                <w:rFonts w:ascii="Arial" w:hAnsi="Arial" w:cs="Arial"/>
              </w:rPr>
            </w:pPr>
          </w:p>
        </w:tc>
        <w:tc>
          <w:tcPr>
            <w:tcW w:w="0" w:type="auto"/>
          </w:tcPr>
          <w:p w14:paraId="3D9D469E" w14:textId="77777777" w:rsidR="00E34AA8" w:rsidRPr="00792A06" w:rsidRDefault="00E34AA8" w:rsidP="008E6465">
            <w:pPr>
              <w:jc w:val="both"/>
              <w:rPr>
                <w:rFonts w:ascii="Arial" w:hAnsi="Arial" w:cs="Arial"/>
              </w:rPr>
            </w:pPr>
          </w:p>
        </w:tc>
        <w:tc>
          <w:tcPr>
            <w:tcW w:w="0" w:type="auto"/>
          </w:tcPr>
          <w:p w14:paraId="55AAEEDE" w14:textId="77777777" w:rsidR="00E34AA8" w:rsidRPr="00792A06" w:rsidRDefault="00E34AA8" w:rsidP="008E6465">
            <w:pPr>
              <w:jc w:val="both"/>
              <w:rPr>
                <w:rFonts w:ascii="Arial" w:hAnsi="Arial" w:cs="Arial"/>
              </w:rPr>
            </w:pPr>
          </w:p>
        </w:tc>
        <w:tc>
          <w:tcPr>
            <w:tcW w:w="0" w:type="auto"/>
          </w:tcPr>
          <w:p w14:paraId="199AA1D4" w14:textId="77777777" w:rsidR="00E34AA8" w:rsidRPr="00792A06" w:rsidRDefault="00E34AA8" w:rsidP="008E6465">
            <w:pPr>
              <w:jc w:val="both"/>
              <w:rPr>
                <w:rFonts w:ascii="Arial" w:hAnsi="Arial" w:cs="Arial"/>
              </w:rPr>
            </w:pPr>
          </w:p>
        </w:tc>
      </w:tr>
      <w:tr w:rsidR="00792A06" w:rsidRPr="00792A06" w14:paraId="026BDC2A" w14:textId="77777777" w:rsidTr="00FF67C3">
        <w:tc>
          <w:tcPr>
            <w:tcW w:w="0" w:type="auto"/>
            <w:shd w:val="clear" w:color="auto" w:fill="C5E0B3" w:themeFill="accent6" w:themeFillTint="66"/>
          </w:tcPr>
          <w:p w14:paraId="770C0C8E" w14:textId="77777777" w:rsidR="00E34AA8" w:rsidRPr="00792A06" w:rsidRDefault="00E34AA8" w:rsidP="008E6465">
            <w:pPr>
              <w:jc w:val="both"/>
              <w:rPr>
                <w:rFonts w:ascii="Arial" w:hAnsi="Arial" w:cs="Arial"/>
                <w:b/>
                <w:i/>
              </w:rPr>
            </w:pPr>
            <w:r w:rsidRPr="00792A06">
              <w:rPr>
                <w:rFonts w:ascii="Arial" w:hAnsi="Arial" w:cs="Arial"/>
                <w:b/>
                <w:i/>
              </w:rPr>
              <w:t xml:space="preserve">Total apprentice starts </w:t>
            </w:r>
          </w:p>
        </w:tc>
        <w:tc>
          <w:tcPr>
            <w:tcW w:w="0" w:type="auto"/>
          </w:tcPr>
          <w:p w14:paraId="244A8E23" w14:textId="77777777" w:rsidR="00E34AA8" w:rsidRPr="00792A06" w:rsidRDefault="00E34AA8" w:rsidP="008E6465">
            <w:pPr>
              <w:jc w:val="both"/>
              <w:rPr>
                <w:rFonts w:ascii="Arial" w:hAnsi="Arial" w:cs="Arial"/>
              </w:rPr>
            </w:pPr>
          </w:p>
        </w:tc>
        <w:tc>
          <w:tcPr>
            <w:tcW w:w="0" w:type="auto"/>
          </w:tcPr>
          <w:p w14:paraId="5B3B9394" w14:textId="77777777" w:rsidR="00E34AA8" w:rsidRPr="00792A06" w:rsidRDefault="00E34AA8" w:rsidP="008E6465">
            <w:pPr>
              <w:jc w:val="both"/>
              <w:rPr>
                <w:rFonts w:ascii="Arial" w:hAnsi="Arial" w:cs="Arial"/>
              </w:rPr>
            </w:pPr>
          </w:p>
        </w:tc>
        <w:tc>
          <w:tcPr>
            <w:tcW w:w="0" w:type="auto"/>
            <w:shd w:val="clear" w:color="auto" w:fill="FFFFFF" w:themeFill="background1"/>
          </w:tcPr>
          <w:p w14:paraId="17997DD1" w14:textId="77777777" w:rsidR="00E34AA8" w:rsidRPr="00792A06" w:rsidRDefault="00E34AA8" w:rsidP="008E6465">
            <w:pPr>
              <w:jc w:val="both"/>
              <w:rPr>
                <w:rFonts w:ascii="Arial" w:hAnsi="Arial" w:cs="Arial"/>
              </w:rPr>
            </w:pPr>
          </w:p>
        </w:tc>
        <w:tc>
          <w:tcPr>
            <w:tcW w:w="0" w:type="auto"/>
          </w:tcPr>
          <w:p w14:paraId="767C87B9" w14:textId="77777777" w:rsidR="00E34AA8" w:rsidRPr="00792A06" w:rsidRDefault="00E34AA8" w:rsidP="008E6465">
            <w:pPr>
              <w:jc w:val="both"/>
              <w:rPr>
                <w:rFonts w:ascii="Arial" w:hAnsi="Arial" w:cs="Arial"/>
              </w:rPr>
            </w:pPr>
          </w:p>
        </w:tc>
        <w:tc>
          <w:tcPr>
            <w:tcW w:w="0" w:type="auto"/>
          </w:tcPr>
          <w:p w14:paraId="226FCB61" w14:textId="77777777" w:rsidR="00E34AA8" w:rsidRPr="00792A06" w:rsidRDefault="00E34AA8" w:rsidP="008E6465">
            <w:pPr>
              <w:jc w:val="both"/>
              <w:rPr>
                <w:rFonts w:ascii="Arial" w:hAnsi="Arial" w:cs="Arial"/>
              </w:rPr>
            </w:pPr>
          </w:p>
        </w:tc>
        <w:tc>
          <w:tcPr>
            <w:tcW w:w="0" w:type="auto"/>
          </w:tcPr>
          <w:p w14:paraId="35DA15CA" w14:textId="77777777" w:rsidR="00E34AA8" w:rsidRPr="00792A06" w:rsidRDefault="00E34AA8" w:rsidP="008E6465">
            <w:pPr>
              <w:jc w:val="both"/>
              <w:rPr>
                <w:rFonts w:ascii="Arial" w:hAnsi="Arial" w:cs="Arial"/>
              </w:rPr>
            </w:pPr>
          </w:p>
        </w:tc>
        <w:tc>
          <w:tcPr>
            <w:tcW w:w="0" w:type="auto"/>
          </w:tcPr>
          <w:p w14:paraId="0A82C027" w14:textId="77777777" w:rsidR="00E34AA8" w:rsidRPr="00792A06" w:rsidRDefault="00E34AA8" w:rsidP="008E6465">
            <w:pPr>
              <w:jc w:val="both"/>
              <w:rPr>
                <w:rFonts w:ascii="Arial" w:hAnsi="Arial" w:cs="Arial"/>
              </w:rPr>
            </w:pPr>
          </w:p>
        </w:tc>
        <w:tc>
          <w:tcPr>
            <w:tcW w:w="0" w:type="auto"/>
          </w:tcPr>
          <w:p w14:paraId="55123C82" w14:textId="77777777" w:rsidR="00E34AA8" w:rsidRPr="00792A06" w:rsidRDefault="00E34AA8" w:rsidP="008E6465">
            <w:pPr>
              <w:jc w:val="both"/>
              <w:rPr>
                <w:rFonts w:ascii="Arial" w:hAnsi="Arial" w:cs="Arial"/>
              </w:rPr>
            </w:pPr>
          </w:p>
        </w:tc>
        <w:tc>
          <w:tcPr>
            <w:tcW w:w="0" w:type="auto"/>
          </w:tcPr>
          <w:p w14:paraId="37A824BD" w14:textId="77777777" w:rsidR="00E34AA8" w:rsidRPr="00792A06" w:rsidRDefault="00E34AA8" w:rsidP="008E6465">
            <w:pPr>
              <w:jc w:val="both"/>
              <w:rPr>
                <w:rFonts w:ascii="Arial" w:hAnsi="Arial" w:cs="Arial"/>
              </w:rPr>
            </w:pPr>
          </w:p>
        </w:tc>
        <w:tc>
          <w:tcPr>
            <w:tcW w:w="0" w:type="auto"/>
          </w:tcPr>
          <w:p w14:paraId="48963483" w14:textId="77777777" w:rsidR="00E34AA8" w:rsidRPr="00792A06" w:rsidRDefault="00E34AA8" w:rsidP="008E6465">
            <w:pPr>
              <w:jc w:val="both"/>
              <w:rPr>
                <w:rFonts w:ascii="Arial" w:hAnsi="Arial" w:cs="Arial"/>
              </w:rPr>
            </w:pPr>
          </w:p>
        </w:tc>
        <w:tc>
          <w:tcPr>
            <w:tcW w:w="0" w:type="auto"/>
          </w:tcPr>
          <w:p w14:paraId="456954DD" w14:textId="77777777" w:rsidR="00E34AA8" w:rsidRPr="00792A06" w:rsidRDefault="00E34AA8" w:rsidP="008E6465">
            <w:pPr>
              <w:jc w:val="both"/>
              <w:rPr>
                <w:rFonts w:ascii="Arial" w:hAnsi="Arial" w:cs="Arial"/>
              </w:rPr>
            </w:pPr>
          </w:p>
        </w:tc>
        <w:tc>
          <w:tcPr>
            <w:tcW w:w="0" w:type="auto"/>
          </w:tcPr>
          <w:p w14:paraId="74E982DD" w14:textId="77777777" w:rsidR="00E34AA8" w:rsidRPr="00792A06" w:rsidRDefault="00E34AA8" w:rsidP="008E6465">
            <w:pPr>
              <w:jc w:val="both"/>
              <w:rPr>
                <w:rFonts w:ascii="Arial" w:hAnsi="Arial" w:cs="Arial"/>
              </w:rPr>
            </w:pPr>
          </w:p>
        </w:tc>
        <w:tc>
          <w:tcPr>
            <w:tcW w:w="0" w:type="auto"/>
          </w:tcPr>
          <w:p w14:paraId="3D4E5DA8" w14:textId="77777777" w:rsidR="00E34AA8" w:rsidRPr="00792A06" w:rsidRDefault="00E34AA8" w:rsidP="008E6465">
            <w:pPr>
              <w:jc w:val="both"/>
              <w:rPr>
                <w:rFonts w:ascii="Arial" w:hAnsi="Arial" w:cs="Arial"/>
              </w:rPr>
            </w:pPr>
          </w:p>
        </w:tc>
      </w:tr>
      <w:tr w:rsidR="00792A06" w:rsidRPr="00792A06" w14:paraId="4A6CAE0C" w14:textId="77777777" w:rsidTr="00FF67C3">
        <w:tc>
          <w:tcPr>
            <w:tcW w:w="0" w:type="auto"/>
            <w:shd w:val="clear" w:color="auto" w:fill="C5E0B3" w:themeFill="accent6" w:themeFillTint="66"/>
          </w:tcPr>
          <w:p w14:paraId="7EE9DA78" w14:textId="77777777" w:rsidR="00E34AA8" w:rsidRPr="00792A06" w:rsidRDefault="00E34AA8" w:rsidP="008E6465">
            <w:pPr>
              <w:jc w:val="both"/>
              <w:rPr>
                <w:rFonts w:ascii="Arial" w:hAnsi="Arial" w:cs="Arial"/>
                <w:b/>
              </w:rPr>
            </w:pPr>
            <w:r w:rsidRPr="00792A06">
              <w:rPr>
                <w:rFonts w:ascii="Arial" w:hAnsi="Arial" w:cs="Arial"/>
                <w:b/>
              </w:rPr>
              <w:t>5. Employment – (number of Camden residents supported into employment)</w:t>
            </w:r>
          </w:p>
        </w:tc>
        <w:tc>
          <w:tcPr>
            <w:tcW w:w="0" w:type="auto"/>
          </w:tcPr>
          <w:p w14:paraId="6C6F3C08" w14:textId="77777777" w:rsidR="00E34AA8" w:rsidRPr="00792A06" w:rsidRDefault="00E34AA8" w:rsidP="008E6465">
            <w:pPr>
              <w:jc w:val="both"/>
              <w:rPr>
                <w:rFonts w:ascii="Arial" w:hAnsi="Arial" w:cs="Arial"/>
              </w:rPr>
            </w:pPr>
          </w:p>
        </w:tc>
        <w:tc>
          <w:tcPr>
            <w:tcW w:w="0" w:type="auto"/>
          </w:tcPr>
          <w:p w14:paraId="025EFB37" w14:textId="77777777" w:rsidR="00E34AA8" w:rsidRPr="00792A06" w:rsidRDefault="00E34AA8" w:rsidP="008E6465">
            <w:pPr>
              <w:jc w:val="both"/>
              <w:rPr>
                <w:rFonts w:ascii="Arial" w:hAnsi="Arial" w:cs="Arial"/>
              </w:rPr>
            </w:pPr>
          </w:p>
        </w:tc>
        <w:tc>
          <w:tcPr>
            <w:tcW w:w="0" w:type="auto"/>
          </w:tcPr>
          <w:p w14:paraId="10D82DA6" w14:textId="77777777" w:rsidR="00E34AA8" w:rsidRPr="00792A06" w:rsidRDefault="00E34AA8" w:rsidP="008E6465">
            <w:pPr>
              <w:jc w:val="both"/>
              <w:rPr>
                <w:rFonts w:ascii="Arial" w:hAnsi="Arial" w:cs="Arial"/>
              </w:rPr>
            </w:pPr>
          </w:p>
        </w:tc>
        <w:tc>
          <w:tcPr>
            <w:tcW w:w="0" w:type="auto"/>
          </w:tcPr>
          <w:p w14:paraId="505BE36B" w14:textId="77777777" w:rsidR="00E34AA8" w:rsidRPr="00792A06" w:rsidRDefault="00E34AA8" w:rsidP="008E6465">
            <w:pPr>
              <w:jc w:val="both"/>
              <w:rPr>
                <w:rFonts w:ascii="Arial" w:hAnsi="Arial" w:cs="Arial"/>
              </w:rPr>
            </w:pPr>
          </w:p>
        </w:tc>
        <w:tc>
          <w:tcPr>
            <w:tcW w:w="0" w:type="auto"/>
          </w:tcPr>
          <w:p w14:paraId="70304D7F" w14:textId="77777777" w:rsidR="00E34AA8" w:rsidRPr="00792A06" w:rsidRDefault="00E34AA8" w:rsidP="008E6465">
            <w:pPr>
              <w:jc w:val="both"/>
              <w:rPr>
                <w:rFonts w:ascii="Arial" w:hAnsi="Arial" w:cs="Arial"/>
              </w:rPr>
            </w:pPr>
          </w:p>
        </w:tc>
        <w:tc>
          <w:tcPr>
            <w:tcW w:w="0" w:type="auto"/>
          </w:tcPr>
          <w:p w14:paraId="0819E1DF" w14:textId="77777777" w:rsidR="00E34AA8" w:rsidRPr="00792A06" w:rsidRDefault="00E34AA8" w:rsidP="008E6465">
            <w:pPr>
              <w:jc w:val="both"/>
              <w:rPr>
                <w:rFonts w:ascii="Arial" w:hAnsi="Arial" w:cs="Arial"/>
              </w:rPr>
            </w:pPr>
          </w:p>
        </w:tc>
        <w:tc>
          <w:tcPr>
            <w:tcW w:w="0" w:type="auto"/>
          </w:tcPr>
          <w:p w14:paraId="63FAEEAB" w14:textId="77777777" w:rsidR="00E34AA8" w:rsidRPr="00792A06" w:rsidRDefault="00E34AA8" w:rsidP="008E6465">
            <w:pPr>
              <w:jc w:val="both"/>
              <w:rPr>
                <w:rFonts w:ascii="Arial" w:hAnsi="Arial" w:cs="Arial"/>
              </w:rPr>
            </w:pPr>
          </w:p>
        </w:tc>
        <w:tc>
          <w:tcPr>
            <w:tcW w:w="0" w:type="auto"/>
          </w:tcPr>
          <w:p w14:paraId="2CA2FAFA" w14:textId="77777777" w:rsidR="00E34AA8" w:rsidRPr="00792A06" w:rsidRDefault="00E34AA8" w:rsidP="008E6465">
            <w:pPr>
              <w:jc w:val="both"/>
              <w:rPr>
                <w:rFonts w:ascii="Arial" w:hAnsi="Arial" w:cs="Arial"/>
              </w:rPr>
            </w:pPr>
          </w:p>
        </w:tc>
        <w:tc>
          <w:tcPr>
            <w:tcW w:w="0" w:type="auto"/>
          </w:tcPr>
          <w:p w14:paraId="03830F08" w14:textId="77777777" w:rsidR="00E34AA8" w:rsidRPr="00792A06" w:rsidRDefault="00E34AA8" w:rsidP="008E6465">
            <w:pPr>
              <w:jc w:val="both"/>
              <w:rPr>
                <w:rFonts w:ascii="Arial" w:hAnsi="Arial" w:cs="Arial"/>
              </w:rPr>
            </w:pPr>
          </w:p>
        </w:tc>
        <w:tc>
          <w:tcPr>
            <w:tcW w:w="0" w:type="auto"/>
          </w:tcPr>
          <w:p w14:paraId="55E460F3" w14:textId="77777777" w:rsidR="00E34AA8" w:rsidRPr="00792A06" w:rsidRDefault="00E34AA8" w:rsidP="008E6465">
            <w:pPr>
              <w:jc w:val="both"/>
              <w:rPr>
                <w:rFonts w:ascii="Arial" w:hAnsi="Arial" w:cs="Arial"/>
              </w:rPr>
            </w:pPr>
          </w:p>
        </w:tc>
        <w:tc>
          <w:tcPr>
            <w:tcW w:w="0" w:type="auto"/>
          </w:tcPr>
          <w:p w14:paraId="35682936" w14:textId="77777777" w:rsidR="00E34AA8" w:rsidRPr="00792A06" w:rsidRDefault="00E34AA8" w:rsidP="008E6465">
            <w:pPr>
              <w:jc w:val="both"/>
              <w:rPr>
                <w:rFonts w:ascii="Arial" w:hAnsi="Arial" w:cs="Arial"/>
              </w:rPr>
            </w:pPr>
          </w:p>
        </w:tc>
        <w:tc>
          <w:tcPr>
            <w:tcW w:w="0" w:type="auto"/>
          </w:tcPr>
          <w:p w14:paraId="7801DBC6" w14:textId="77777777" w:rsidR="00E34AA8" w:rsidRPr="00792A06" w:rsidRDefault="00E34AA8" w:rsidP="008E6465">
            <w:pPr>
              <w:jc w:val="both"/>
              <w:rPr>
                <w:rFonts w:ascii="Arial" w:hAnsi="Arial" w:cs="Arial"/>
              </w:rPr>
            </w:pPr>
          </w:p>
        </w:tc>
        <w:tc>
          <w:tcPr>
            <w:tcW w:w="0" w:type="auto"/>
          </w:tcPr>
          <w:p w14:paraId="7A592EFE" w14:textId="77777777" w:rsidR="00E34AA8" w:rsidRPr="00792A06" w:rsidRDefault="00E34AA8" w:rsidP="008E6465">
            <w:pPr>
              <w:jc w:val="both"/>
              <w:rPr>
                <w:rFonts w:ascii="Arial" w:hAnsi="Arial" w:cs="Arial"/>
              </w:rPr>
            </w:pPr>
          </w:p>
        </w:tc>
      </w:tr>
      <w:tr w:rsidR="00792A06" w:rsidRPr="00792A06" w14:paraId="6EA08484" w14:textId="77777777" w:rsidTr="00FF67C3">
        <w:tc>
          <w:tcPr>
            <w:tcW w:w="0" w:type="auto"/>
            <w:shd w:val="clear" w:color="auto" w:fill="C5E0B3" w:themeFill="accent6" w:themeFillTint="66"/>
          </w:tcPr>
          <w:p w14:paraId="465DF23A" w14:textId="77777777" w:rsidR="00E34AA8" w:rsidRPr="00792A06" w:rsidRDefault="00E34AA8" w:rsidP="008E6465">
            <w:pPr>
              <w:jc w:val="both"/>
              <w:rPr>
                <w:rFonts w:ascii="Arial" w:hAnsi="Arial" w:cs="Arial"/>
                <w:b/>
              </w:rPr>
            </w:pPr>
            <w:r w:rsidRPr="00792A06">
              <w:rPr>
                <w:rFonts w:ascii="Arial" w:hAnsi="Arial" w:cs="Arial"/>
                <w:b/>
              </w:rPr>
              <w:lastRenderedPageBreak/>
              <w:t>6. Value of local procurement £’s</w:t>
            </w:r>
          </w:p>
          <w:p w14:paraId="1D227C2E" w14:textId="77777777" w:rsidR="00E34AA8" w:rsidRPr="00792A06" w:rsidRDefault="00E34AA8" w:rsidP="008E6465">
            <w:pPr>
              <w:jc w:val="both"/>
              <w:rPr>
                <w:rFonts w:ascii="Arial" w:hAnsi="Arial" w:cs="Arial"/>
                <w:b/>
              </w:rPr>
            </w:pPr>
          </w:p>
        </w:tc>
        <w:tc>
          <w:tcPr>
            <w:tcW w:w="0" w:type="auto"/>
          </w:tcPr>
          <w:p w14:paraId="4F02B3C5" w14:textId="77777777" w:rsidR="00E34AA8" w:rsidRPr="00792A06" w:rsidRDefault="00E34AA8" w:rsidP="008E6465">
            <w:pPr>
              <w:jc w:val="both"/>
              <w:rPr>
                <w:rFonts w:ascii="Arial" w:hAnsi="Arial" w:cs="Arial"/>
              </w:rPr>
            </w:pPr>
          </w:p>
        </w:tc>
        <w:tc>
          <w:tcPr>
            <w:tcW w:w="0" w:type="auto"/>
          </w:tcPr>
          <w:p w14:paraId="35B77C36" w14:textId="77777777" w:rsidR="00E34AA8" w:rsidRPr="00792A06" w:rsidRDefault="00E34AA8" w:rsidP="008E6465">
            <w:pPr>
              <w:jc w:val="both"/>
              <w:rPr>
                <w:rFonts w:ascii="Arial" w:hAnsi="Arial" w:cs="Arial"/>
              </w:rPr>
            </w:pPr>
          </w:p>
        </w:tc>
        <w:tc>
          <w:tcPr>
            <w:tcW w:w="0" w:type="auto"/>
          </w:tcPr>
          <w:p w14:paraId="5B24EFD1" w14:textId="77777777" w:rsidR="00E34AA8" w:rsidRPr="00792A06" w:rsidRDefault="00E34AA8" w:rsidP="008E6465">
            <w:pPr>
              <w:jc w:val="both"/>
              <w:rPr>
                <w:rFonts w:ascii="Arial" w:hAnsi="Arial" w:cs="Arial"/>
              </w:rPr>
            </w:pPr>
          </w:p>
        </w:tc>
        <w:tc>
          <w:tcPr>
            <w:tcW w:w="0" w:type="auto"/>
          </w:tcPr>
          <w:p w14:paraId="33111AB7" w14:textId="77777777" w:rsidR="00E34AA8" w:rsidRPr="00792A06" w:rsidRDefault="00E34AA8" w:rsidP="008E6465">
            <w:pPr>
              <w:jc w:val="both"/>
              <w:rPr>
                <w:rFonts w:ascii="Arial" w:hAnsi="Arial" w:cs="Arial"/>
              </w:rPr>
            </w:pPr>
          </w:p>
        </w:tc>
        <w:tc>
          <w:tcPr>
            <w:tcW w:w="0" w:type="auto"/>
          </w:tcPr>
          <w:p w14:paraId="323AA6A3" w14:textId="77777777" w:rsidR="00E34AA8" w:rsidRPr="00792A06" w:rsidRDefault="00E34AA8" w:rsidP="008E6465">
            <w:pPr>
              <w:jc w:val="both"/>
              <w:rPr>
                <w:rFonts w:ascii="Arial" w:hAnsi="Arial" w:cs="Arial"/>
              </w:rPr>
            </w:pPr>
          </w:p>
        </w:tc>
        <w:tc>
          <w:tcPr>
            <w:tcW w:w="0" w:type="auto"/>
          </w:tcPr>
          <w:p w14:paraId="0F1791FC" w14:textId="77777777" w:rsidR="00E34AA8" w:rsidRPr="00792A06" w:rsidRDefault="00E34AA8" w:rsidP="008E6465">
            <w:pPr>
              <w:jc w:val="both"/>
              <w:rPr>
                <w:rFonts w:ascii="Arial" w:hAnsi="Arial" w:cs="Arial"/>
              </w:rPr>
            </w:pPr>
          </w:p>
        </w:tc>
        <w:tc>
          <w:tcPr>
            <w:tcW w:w="0" w:type="auto"/>
          </w:tcPr>
          <w:p w14:paraId="16483110" w14:textId="77777777" w:rsidR="00E34AA8" w:rsidRPr="00792A06" w:rsidRDefault="00E34AA8" w:rsidP="008E6465">
            <w:pPr>
              <w:jc w:val="both"/>
              <w:rPr>
                <w:rFonts w:ascii="Arial" w:hAnsi="Arial" w:cs="Arial"/>
              </w:rPr>
            </w:pPr>
          </w:p>
        </w:tc>
        <w:tc>
          <w:tcPr>
            <w:tcW w:w="0" w:type="auto"/>
          </w:tcPr>
          <w:p w14:paraId="6A8EF559" w14:textId="77777777" w:rsidR="00E34AA8" w:rsidRPr="00792A06" w:rsidRDefault="00E34AA8" w:rsidP="008E6465">
            <w:pPr>
              <w:jc w:val="both"/>
              <w:rPr>
                <w:rFonts w:ascii="Arial" w:hAnsi="Arial" w:cs="Arial"/>
              </w:rPr>
            </w:pPr>
          </w:p>
        </w:tc>
        <w:tc>
          <w:tcPr>
            <w:tcW w:w="0" w:type="auto"/>
          </w:tcPr>
          <w:p w14:paraId="09673C90" w14:textId="77777777" w:rsidR="00E34AA8" w:rsidRPr="00792A06" w:rsidRDefault="00E34AA8" w:rsidP="008E6465">
            <w:pPr>
              <w:jc w:val="both"/>
              <w:rPr>
                <w:rFonts w:ascii="Arial" w:hAnsi="Arial" w:cs="Arial"/>
              </w:rPr>
            </w:pPr>
          </w:p>
        </w:tc>
        <w:tc>
          <w:tcPr>
            <w:tcW w:w="0" w:type="auto"/>
          </w:tcPr>
          <w:p w14:paraId="588B22FF" w14:textId="77777777" w:rsidR="00E34AA8" w:rsidRPr="00792A06" w:rsidRDefault="00E34AA8" w:rsidP="008E6465">
            <w:pPr>
              <w:jc w:val="both"/>
              <w:rPr>
                <w:rFonts w:ascii="Arial" w:hAnsi="Arial" w:cs="Arial"/>
              </w:rPr>
            </w:pPr>
          </w:p>
        </w:tc>
        <w:tc>
          <w:tcPr>
            <w:tcW w:w="0" w:type="auto"/>
          </w:tcPr>
          <w:p w14:paraId="6CCA83CD" w14:textId="77777777" w:rsidR="00E34AA8" w:rsidRPr="00792A06" w:rsidRDefault="00E34AA8" w:rsidP="008E6465">
            <w:pPr>
              <w:jc w:val="both"/>
              <w:rPr>
                <w:rFonts w:ascii="Arial" w:hAnsi="Arial" w:cs="Arial"/>
              </w:rPr>
            </w:pPr>
          </w:p>
        </w:tc>
        <w:tc>
          <w:tcPr>
            <w:tcW w:w="0" w:type="auto"/>
          </w:tcPr>
          <w:p w14:paraId="302F3048" w14:textId="77777777" w:rsidR="00E34AA8" w:rsidRPr="00792A06" w:rsidRDefault="00E34AA8" w:rsidP="008E6465">
            <w:pPr>
              <w:jc w:val="both"/>
              <w:rPr>
                <w:rFonts w:ascii="Arial" w:hAnsi="Arial" w:cs="Arial"/>
              </w:rPr>
            </w:pPr>
          </w:p>
        </w:tc>
        <w:tc>
          <w:tcPr>
            <w:tcW w:w="0" w:type="auto"/>
          </w:tcPr>
          <w:p w14:paraId="1D5C07B6" w14:textId="77777777" w:rsidR="00E34AA8" w:rsidRPr="00792A06" w:rsidRDefault="00E34AA8" w:rsidP="008E6465">
            <w:pPr>
              <w:jc w:val="both"/>
              <w:rPr>
                <w:rFonts w:ascii="Arial" w:hAnsi="Arial" w:cs="Arial"/>
              </w:rPr>
            </w:pPr>
          </w:p>
        </w:tc>
      </w:tr>
    </w:tbl>
    <w:p w14:paraId="1F08AD06" w14:textId="77777777" w:rsidR="00366C46" w:rsidRPr="00FD7E42" w:rsidRDefault="00366C46" w:rsidP="008E6465">
      <w:pPr>
        <w:jc w:val="both"/>
        <w:rPr>
          <w:rFonts w:ascii="Arial" w:hAnsi="Arial" w:cs="Arial"/>
          <w:b/>
          <w:sz w:val="28"/>
        </w:rPr>
        <w:sectPr w:rsidR="00366C46" w:rsidRPr="00FD7E42" w:rsidSect="00E34AA8">
          <w:pgSz w:w="16838" w:h="11906" w:orient="landscape"/>
          <w:pgMar w:top="1440" w:right="1440" w:bottom="1440" w:left="1440" w:header="709" w:footer="709" w:gutter="0"/>
          <w:cols w:space="708"/>
          <w:docGrid w:linePitch="360"/>
        </w:sectPr>
      </w:pPr>
    </w:p>
    <w:tbl>
      <w:tblPr>
        <w:tblpPr w:leftFromText="180" w:rightFromText="180" w:horzAnchor="margin" w:tblpY="439"/>
        <w:tblW w:w="13692" w:type="dxa"/>
        <w:tblLayout w:type="fixed"/>
        <w:tblLook w:val="04A0" w:firstRow="1" w:lastRow="0" w:firstColumn="1" w:lastColumn="0" w:noHBand="0" w:noVBand="1"/>
      </w:tblPr>
      <w:tblGrid>
        <w:gridCol w:w="1168"/>
        <w:gridCol w:w="3455"/>
        <w:gridCol w:w="2054"/>
        <w:gridCol w:w="2395"/>
        <w:gridCol w:w="2586"/>
        <w:gridCol w:w="2034"/>
      </w:tblGrid>
      <w:tr w:rsidR="00E34AA8" w:rsidRPr="00B64579" w14:paraId="6DBF81F8" w14:textId="77777777" w:rsidTr="00366C46">
        <w:trPr>
          <w:trHeight w:val="602"/>
        </w:trPr>
        <w:tc>
          <w:tcPr>
            <w:tcW w:w="1168" w:type="dxa"/>
            <w:tcBorders>
              <w:top w:val="nil"/>
              <w:left w:val="nil"/>
              <w:bottom w:val="nil"/>
              <w:right w:val="nil"/>
            </w:tcBorders>
            <w:shd w:val="clear" w:color="auto" w:fill="auto"/>
            <w:vAlign w:val="bottom"/>
            <w:hideMark/>
          </w:tcPr>
          <w:p w14:paraId="2AE27667" w14:textId="77777777" w:rsidR="000557CF" w:rsidRPr="000557CF" w:rsidRDefault="000557CF" w:rsidP="008E6465">
            <w:pPr>
              <w:spacing w:after="0" w:line="240" w:lineRule="auto"/>
              <w:jc w:val="both"/>
              <w:rPr>
                <w:rFonts w:ascii="Arial" w:eastAsia="Times New Roman" w:hAnsi="Arial" w:cs="Arial"/>
                <w:color w:val="000000"/>
                <w:lang w:eastAsia="en-GB"/>
              </w:rPr>
            </w:pPr>
          </w:p>
        </w:tc>
        <w:tc>
          <w:tcPr>
            <w:tcW w:w="3455" w:type="dxa"/>
            <w:tcBorders>
              <w:top w:val="nil"/>
              <w:left w:val="nil"/>
              <w:bottom w:val="nil"/>
              <w:right w:val="nil"/>
            </w:tcBorders>
            <w:shd w:val="clear" w:color="auto" w:fill="E7E6E6" w:themeFill="background2"/>
            <w:vAlign w:val="bottom"/>
            <w:hideMark/>
          </w:tcPr>
          <w:p w14:paraId="4CE5223D" w14:textId="77777777" w:rsidR="00366C46" w:rsidRDefault="00366C46" w:rsidP="008E6465">
            <w:pPr>
              <w:spacing w:after="0" w:line="240" w:lineRule="auto"/>
              <w:jc w:val="both"/>
              <w:rPr>
                <w:rFonts w:ascii="Arial" w:eastAsia="Times New Roman" w:hAnsi="Arial" w:cs="Arial"/>
                <w:b/>
                <w:bCs/>
                <w:color w:val="000000"/>
                <w:sz w:val="20"/>
                <w:lang w:eastAsia="en-GB"/>
              </w:rPr>
            </w:pPr>
          </w:p>
          <w:p w14:paraId="0D5F4951" w14:textId="77777777" w:rsidR="00366C46" w:rsidRDefault="00366C46" w:rsidP="008E6465">
            <w:pPr>
              <w:spacing w:after="0" w:line="240" w:lineRule="auto"/>
              <w:jc w:val="both"/>
              <w:rPr>
                <w:rFonts w:ascii="Arial" w:eastAsia="Times New Roman" w:hAnsi="Arial" w:cs="Arial"/>
                <w:b/>
                <w:bCs/>
                <w:color w:val="000000"/>
                <w:sz w:val="20"/>
                <w:lang w:eastAsia="en-GB"/>
              </w:rPr>
            </w:pPr>
          </w:p>
          <w:p w14:paraId="1B8C6306" w14:textId="77777777" w:rsidR="000557CF" w:rsidRPr="00E34AA8" w:rsidRDefault="000557CF" w:rsidP="008E6465">
            <w:pPr>
              <w:spacing w:after="0" w:line="240" w:lineRule="auto"/>
              <w:jc w:val="both"/>
              <w:rPr>
                <w:rFonts w:ascii="Arial" w:eastAsia="Times New Roman" w:hAnsi="Arial" w:cs="Arial"/>
                <w:b/>
                <w:bCs/>
                <w:color w:val="000000"/>
                <w:sz w:val="20"/>
                <w:lang w:eastAsia="en-GB"/>
              </w:rPr>
            </w:pPr>
            <w:r w:rsidRPr="00E34AA8">
              <w:rPr>
                <w:rFonts w:ascii="Arial" w:eastAsia="Times New Roman" w:hAnsi="Arial" w:cs="Arial"/>
                <w:b/>
                <w:bCs/>
                <w:color w:val="000000"/>
                <w:sz w:val="20"/>
                <w:lang w:eastAsia="en-GB"/>
              </w:rPr>
              <w:t>SITE NAME:</w:t>
            </w:r>
          </w:p>
        </w:tc>
        <w:tc>
          <w:tcPr>
            <w:tcW w:w="2054"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73BF924D" w14:textId="7C65180B" w:rsidR="000557CF" w:rsidRPr="00E34AA8" w:rsidRDefault="005162E9" w:rsidP="008E6465">
            <w:pPr>
              <w:spacing w:after="0" w:line="240" w:lineRule="auto"/>
              <w:jc w:val="both"/>
              <w:rPr>
                <w:rFonts w:ascii="Arial" w:eastAsia="Times New Roman" w:hAnsi="Arial" w:cs="Arial"/>
                <w:sz w:val="20"/>
                <w:lang w:eastAsia="en-GB"/>
              </w:rPr>
            </w:pPr>
            <w:r>
              <w:rPr>
                <w:rFonts w:ascii="Arial" w:eastAsia="Times New Roman" w:hAnsi="Arial" w:cs="Arial"/>
                <w:sz w:val="20"/>
                <w:lang w:eastAsia="en-GB"/>
              </w:rPr>
              <w:t>Central Somers Town</w:t>
            </w:r>
          </w:p>
        </w:tc>
        <w:tc>
          <w:tcPr>
            <w:tcW w:w="2395" w:type="dxa"/>
            <w:tcBorders>
              <w:top w:val="nil"/>
              <w:left w:val="nil"/>
              <w:bottom w:val="nil"/>
              <w:right w:val="nil"/>
            </w:tcBorders>
            <w:shd w:val="clear" w:color="auto" w:fill="auto"/>
            <w:vAlign w:val="bottom"/>
            <w:hideMark/>
          </w:tcPr>
          <w:p w14:paraId="175C8BDC" w14:textId="77777777" w:rsidR="000557CF" w:rsidRPr="000557CF" w:rsidRDefault="000557CF" w:rsidP="008E6465">
            <w:pPr>
              <w:spacing w:after="0" w:line="240" w:lineRule="auto"/>
              <w:jc w:val="both"/>
              <w:rPr>
                <w:rFonts w:ascii="Arial" w:eastAsia="Times New Roman" w:hAnsi="Arial" w:cs="Arial"/>
                <w:color w:val="000000"/>
                <w:lang w:eastAsia="en-GB"/>
              </w:rPr>
            </w:pPr>
          </w:p>
        </w:tc>
        <w:tc>
          <w:tcPr>
            <w:tcW w:w="2586" w:type="dxa"/>
            <w:tcBorders>
              <w:top w:val="nil"/>
              <w:left w:val="nil"/>
              <w:bottom w:val="nil"/>
              <w:right w:val="nil"/>
            </w:tcBorders>
            <w:shd w:val="clear" w:color="auto" w:fill="C5E0B3" w:themeFill="accent6" w:themeFillTint="66"/>
            <w:vAlign w:val="bottom"/>
            <w:hideMark/>
          </w:tcPr>
          <w:p w14:paraId="546E4260" w14:textId="77777777" w:rsidR="000557CF" w:rsidRPr="00E34AA8" w:rsidRDefault="000557CF" w:rsidP="008E6465">
            <w:pPr>
              <w:spacing w:after="0" w:line="240" w:lineRule="auto"/>
              <w:jc w:val="both"/>
              <w:rPr>
                <w:rFonts w:ascii="Arial" w:eastAsia="Times New Roman" w:hAnsi="Arial" w:cs="Arial"/>
                <w:b/>
                <w:bCs/>
                <w:color w:val="000000"/>
                <w:sz w:val="20"/>
                <w:lang w:eastAsia="en-GB"/>
              </w:rPr>
            </w:pPr>
            <w:r w:rsidRPr="00E34AA8">
              <w:rPr>
                <w:rFonts w:ascii="Arial" w:eastAsia="Times New Roman" w:hAnsi="Arial" w:cs="Arial"/>
                <w:b/>
                <w:bCs/>
                <w:color w:val="000000"/>
                <w:sz w:val="20"/>
                <w:lang w:eastAsia="en-GB"/>
              </w:rPr>
              <w:t>NO OF LOCAL COMPANIES    INVITED TO TENDER</w:t>
            </w:r>
          </w:p>
        </w:tc>
        <w:tc>
          <w:tcPr>
            <w:tcW w:w="203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24F53358" w14:textId="77777777" w:rsidR="000557CF" w:rsidRPr="00E34AA8" w:rsidRDefault="000557CF" w:rsidP="008E6465">
            <w:pPr>
              <w:spacing w:after="0" w:line="240" w:lineRule="auto"/>
              <w:jc w:val="both"/>
              <w:rPr>
                <w:rFonts w:ascii="Arial" w:eastAsia="Times New Roman" w:hAnsi="Arial" w:cs="Arial"/>
                <w:sz w:val="20"/>
                <w:lang w:eastAsia="en-GB"/>
              </w:rPr>
            </w:pPr>
            <w:r w:rsidRPr="00E34AA8">
              <w:rPr>
                <w:rFonts w:ascii="Arial" w:eastAsia="Times New Roman" w:hAnsi="Arial" w:cs="Arial"/>
                <w:sz w:val="20"/>
                <w:lang w:eastAsia="en-GB"/>
              </w:rPr>
              <w:t>0</w:t>
            </w:r>
          </w:p>
        </w:tc>
      </w:tr>
      <w:tr w:rsidR="00E34AA8" w:rsidRPr="00B64579" w14:paraId="78B7309C" w14:textId="77777777" w:rsidTr="00366C46">
        <w:trPr>
          <w:trHeight w:val="121"/>
        </w:trPr>
        <w:tc>
          <w:tcPr>
            <w:tcW w:w="1168" w:type="dxa"/>
            <w:tcBorders>
              <w:top w:val="nil"/>
              <w:left w:val="nil"/>
              <w:bottom w:val="nil"/>
              <w:right w:val="nil"/>
            </w:tcBorders>
            <w:shd w:val="clear" w:color="auto" w:fill="auto"/>
            <w:vAlign w:val="bottom"/>
            <w:hideMark/>
          </w:tcPr>
          <w:p w14:paraId="66EA007A" w14:textId="77777777" w:rsidR="000557CF" w:rsidRPr="000557CF" w:rsidRDefault="000557CF" w:rsidP="008E6465">
            <w:pPr>
              <w:spacing w:after="0" w:line="240" w:lineRule="auto"/>
              <w:jc w:val="both"/>
              <w:rPr>
                <w:rFonts w:ascii="Arial" w:eastAsia="Times New Roman" w:hAnsi="Arial" w:cs="Arial"/>
                <w:b/>
                <w:bCs/>
                <w:color w:val="000000"/>
                <w:lang w:eastAsia="en-GB"/>
              </w:rPr>
            </w:pPr>
          </w:p>
        </w:tc>
        <w:tc>
          <w:tcPr>
            <w:tcW w:w="3455" w:type="dxa"/>
            <w:tcBorders>
              <w:top w:val="nil"/>
              <w:left w:val="nil"/>
              <w:bottom w:val="nil"/>
              <w:right w:val="nil"/>
            </w:tcBorders>
            <w:shd w:val="clear" w:color="auto" w:fill="E7E6E6" w:themeFill="background2"/>
            <w:vAlign w:val="bottom"/>
            <w:hideMark/>
          </w:tcPr>
          <w:p w14:paraId="3A212C0D" w14:textId="77777777" w:rsidR="000557CF" w:rsidRPr="00E34AA8" w:rsidRDefault="000557CF" w:rsidP="008E6465">
            <w:pPr>
              <w:spacing w:after="0" w:line="240" w:lineRule="auto"/>
              <w:jc w:val="both"/>
              <w:rPr>
                <w:rFonts w:ascii="Arial" w:eastAsia="Times New Roman" w:hAnsi="Arial" w:cs="Arial"/>
                <w:b/>
                <w:bCs/>
                <w:color w:val="000000"/>
                <w:sz w:val="20"/>
                <w:lang w:eastAsia="en-GB"/>
              </w:rPr>
            </w:pPr>
            <w:r w:rsidRPr="00E34AA8">
              <w:rPr>
                <w:rFonts w:ascii="Arial" w:eastAsia="Times New Roman" w:hAnsi="Arial" w:cs="Arial"/>
                <w:b/>
                <w:bCs/>
                <w:color w:val="000000"/>
                <w:sz w:val="20"/>
                <w:lang w:eastAsia="en-GB"/>
              </w:rPr>
              <w:t> </w:t>
            </w:r>
          </w:p>
        </w:tc>
        <w:tc>
          <w:tcPr>
            <w:tcW w:w="2054" w:type="dxa"/>
            <w:tcBorders>
              <w:top w:val="nil"/>
              <w:left w:val="nil"/>
              <w:bottom w:val="nil"/>
              <w:right w:val="nil"/>
            </w:tcBorders>
            <w:shd w:val="clear" w:color="auto" w:fill="E7E6E6" w:themeFill="background2"/>
            <w:vAlign w:val="bottom"/>
            <w:hideMark/>
          </w:tcPr>
          <w:p w14:paraId="25A3BF7F" w14:textId="77777777" w:rsidR="000557CF" w:rsidRPr="00E34AA8" w:rsidRDefault="000557CF" w:rsidP="008E6465">
            <w:pPr>
              <w:spacing w:after="0" w:line="240" w:lineRule="auto"/>
              <w:jc w:val="both"/>
              <w:rPr>
                <w:rFonts w:ascii="Arial" w:eastAsia="Times New Roman" w:hAnsi="Arial" w:cs="Arial"/>
                <w:sz w:val="20"/>
                <w:lang w:eastAsia="en-GB"/>
              </w:rPr>
            </w:pPr>
            <w:r w:rsidRPr="00E34AA8">
              <w:rPr>
                <w:rFonts w:ascii="Arial" w:eastAsia="Times New Roman" w:hAnsi="Arial" w:cs="Arial"/>
                <w:sz w:val="20"/>
                <w:lang w:eastAsia="en-GB"/>
              </w:rPr>
              <w:t> </w:t>
            </w:r>
          </w:p>
        </w:tc>
        <w:tc>
          <w:tcPr>
            <w:tcW w:w="2395" w:type="dxa"/>
            <w:tcBorders>
              <w:top w:val="nil"/>
              <w:left w:val="nil"/>
              <w:bottom w:val="nil"/>
              <w:right w:val="nil"/>
            </w:tcBorders>
            <w:shd w:val="clear" w:color="auto" w:fill="auto"/>
            <w:vAlign w:val="bottom"/>
            <w:hideMark/>
          </w:tcPr>
          <w:p w14:paraId="15F63DA3" w14:textId="77777777" w:rsidR="000557CF" w:rsidRPr="000557CF" w:rsidRDefault="000557CF" w:rsidP="008E6465">
            <w:pPr>
              <w:spacing w:after="0" w:line="240" w:lineRule="auto"/>
              <w:jc w:val="both"/>
              <w:rPr>
                <w:rFonts w:ascii="Arial" w:eastAsia="Times New Roman" w:hAnsi="Arial" w:cs="Arial"/>
                <w:color w:val="000000"/>
                <w:lang w:eastAsia="en-GB"/>
              </w:rPr>
            </w:pPr>
          </w:p>
        </w:tc>
        <w:tc>
          <w:tcPr>
            <w:tcW w:w="2586" w:type="dxa"/>
            <w:tcBorders>
              <w:top w:val="nil"/>
              <w:left w:val="nil"/>
              <w:bottom w:val="nil"/>
              <w:right w:val="nil"/>
            </w:tcBorders>
            <w:shd w:val="clear" w:color="auto" w:fill="C5E0B3" w:themeFill="accent6" w:themeFillTint="66"/>
            <w:vAlign w:val="bottom"/>
            <w:hideMark/>
          </w:tcPr>
          <w:p w14:paraId="22A7492B" w14:textId="77777777" w:rsidR="000557CF" w:rsidRPr="00E34AA8" w:rsidRDefault="000557CF" w:rsidP="008E6465">
            <w:pPr>
              <w:spacing w:after="0" w:line="240" w:lineRule="auto"/>
              <w:jc w:val="both"/>
              <w:rPr>
                <w:rFonts w:ascii="Arial" w:eastAsia="Times New Roman" w:hAnsi="Arial" w:cs="Arial"/>
                <w:color w:val="000000"/>
                <w:sz w:val="20"/>
                <w:lang w:eastAsia="en-GB"/>
              </w:rPr>
            </w:pPr>
            <w:r w:rsidRPr="00E34AA8">
              <w:rPr>
                <w:rFonts w:ascii="Arial" w:eastAsia="Times New Roman" w:hAnsi="Arial" w:cs="Arial"/>
                <w:color w:val="000000"/>
                <w:sz w:val="20"/>
                <w:lang w:eastAsia="en-GB"/>
              </w:rPr>
              <w:t> </w:t>
            </w:r>
          </w:p>
        </w:tc>
        <w:tc>
          <w:tcPr>
            <w:tcW w:w="2034" w:type="dxa"/>
            <w:tcBorders>
              <w:top w:val="nil"/>
              <w:left w:val="nil"/>
              <w:bottom w:val="nil"/>
              <w:right w:val="nil"/>
            </w:tcBorders>
            <w:shd w:val="clear" w:color="auto" w:fill="C5E0B3" w:themeFill="accent6" w:themeFillTint="66"/>
            <w:vAlign w:val="bottom"/>
            <w:hideMark/>
          </w:tcPr>
          <w:p w14:paraId="06AEBDE2" w14:textId="77777777" w:rsidR="000557CF" w:rsidRPr="00E34AA8" w:rsidRDefault="000557CF" w:rsidP="008E6465">
            <w:pPr>
              <w:spacing w:after="0" w:line="240" w:lineRule="auto"/>
              <w:jc w:val="both"/>
              <w:rPr>
                <w:rFonts w:ascii="Arial" w:eastAsia="Times New Roman" w:hAnsi="Arial" w:cs="Arial"/>
                <w:sz w:val="20"/>
                <w:lang w:eastAsia="en-GB"/>
              </w:rPr>
            </w:pPr>
            <w:r w:rsidRPr="00E34AA8">
              <w:rPr>
                <w:rFonts w:ascii="Arial" w:eastAsia="Times New Roman" w:hAnsi="Arial" w:cs="Arial"/>
                <w:sz w:val="20"/>
                <w:lang w:eastAsia="en-GB"/>
              </w:rPr>
              <w:t> </w:t>
            </w:r>
          </w:p>
        </w:tc>
      </w:tr>
      <w:tr w:rsidR="00E34AA8" w:rsidRPr="00B64579" w14:paraId="134D13C2" w14:textId="77777777" w:rsidTr="00366C46">
        <w:trPr>
          <w:trHeight w:val="608"/>
        </w:trPr>
        <w:tc>
          <w:tcPr>
            <w:tcW w:w="1168" w:type="dxa"/>
            <w:tcBorders>
              <w:top w:val="nil"/>
              <w:left w:val="nil"/>
              <w:bottom w:val="nil"/>
              <w:right w:val="nil"/>
            </w:tcBorders>
            <w:shd w:val="clear" w:color="auto" w:fill="auto"/>
            <w:vAlign w:val="bottom"/>
            <w:hideMark/>
          </w:tcPr>
          <w:p w14:paraId="26D0C2A4" w14:textId="77777777" w:rsidR="000557CF" w:rsidRPr="000557CF" w:rsidRDefault="000557CF" w:rsidP="008E6465">
            <w:pPr>
              <w:spacing w:after="0" w:line="240" w:lineRule="auto"/>
              <w:jc w:val="both"/>
              <w:rPr>
                <w:rFonts w:ascii="Arial" w:eastAsia="Times New Roman" w:hAnsi="Arial" w:cs="Arial"/>
                <w:color w:val="000000"/>
                <w:lang w:eastAsia="en-GB"/>
              </w:rPr>
            </w:pPr>
          </w:p>
        </w:tc>
        <w:tc>
          <w:tcPr>
            <w:tcW w:w="3455" w:type="dxa"/>
            <w:tcBorders>
              <w:top w:val="nil"/>
              <w:left w:val="nil"/>
              <w:bottom w:val="nil"/>
              <w:right w:val="nil"/>
            </w:tcBorders>
            <w:shd w:val="clear" w:color="auto" w:fill="E7E6E6" w:themeFill="background2"/>
            <w:vAlign w:val="bottom"/>
            <w:hideMark/>
          </w:tcPr>
          <w:p w14:paraId="31C7CBB2" w14:textId="77777777" w:rsidR="000557CF" w:rsidRPr="00E34AA8" w:rsidRDefault="000557CF" w:rsidP="008E6465">
            <w:pPr>
              <w:spacing w:after="0" w:line="240" w:lineRule="auto"/>
              <w:jc w:val="both"/>
              <w:rPr>
                <w:rFonts w:ascii="Arial" w:eastAsia="Times New Roman" w:hAnsi="Arial" w:cs="Arial"/>
                <w:b/>
                <w:bCs/>
                <w:color w:val="000000"/>
                <w:sz w:val="20"/>
                <w:lang w:eastAsia="en-GB"/>
              </w:rPr>
            </w:pPr>
            <w:r w:rsidRPr="00E34AA8">
              <w:rPr>
                <w:rFonts w:ascii="Arial" w:eastAsia="Times New Roman" w:hAnsi="Arial" w:cs="Arial"/>
                <w:b/>
                <w:bCs/>
                <w:color w:val="000000"/>
                <w:sz w:val="20"/>
                <w:lang w:eastAsia="en-GB"/>
              </w:rPr>
              <w:t>DEVELOPER / CONTRACTOR:</w:t>
            </w:r>
          </w:p>
        </w:tc>
        <w:tc>
          <w:tcPr>
            <w:tcW w:w="2054"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58DE3564" w14:textId="50749DF7" w:rsidR="000557CF" w:rsidRPr="00E34AA8" w:rsidRDefault="000557CF" w:rsidP="008E6465">
            <w:pPr>
              <w:spacing w:after="0" w:line="240" w:lineRule="auto"/>
              <w:jc w:val="both"/>
              <w:rPr>
                <w:rFonts w:ascii="Arial" w:eastAsia="Times New Roman" w:hAnsi="Arial" w:cs="Arial"/>
                <w:sz w:val="20"/>
                <w:lang w:eastAsia="en-GB"/>
              </w:rPr>
            </w:pPr>
            <w:r w:rsidRPr="00E34AA8">
              <w:rPr>
                <w:rFonts w:ascii="Arial" w:eastAsia="Times New Roman" w:hAnsi="Arial" w:cs="Arial"/>
                <w:sz w:val="20"/>
                <w:lang w:eastAsia="en-GB"/>
              </w:rPr>
              <w:t> </w:t>
            </w:r>
            <w:r w:rsidR="005162E9">
              <w:rPr>
                <w:rFonts w:ascii="Arial" w:eastAsia="Times New Roman" w:hAnsi="Arial" w:cs="Arial"/>
                <w:sz w:val="20"/>
                <w:lang w:eastAsia="en-GB"/>
              </w:rPr>
              <w:t xml:space="preserve">Morgan Sindall </w:t>
            </w:r>
          </w:p>
        </w:tc>
        <w:tc>
          <w:tcPr>
            <w:tcW w:w="2395" w:type="dxa"/>
            <w:tcBorders>
              <w:top w:val="nil"/>
              <w:left w:val="nil"/>
              <w:bottom w:val="nil"/>
              <w:right w:val="nil"/>
            </w:tcBorders>
            <w:shd w:val="clear" w:color="auto" w:fill="auto"/>
            <w:vAlign w:val="bottom"/>
            <w:hideMark/>
          </w:tcPr>
          <w:p w14:paraId="5FB33357" w14:textId="77777777" w:rsidR="000557CF" w:rsidRPr="000557CF" w:rsidRDefault="000557CF" w:rsidP="008E6465">
            <w:pPr>
              <w:spacing w:after="0" w:line="240" w:lineRule="auto"/>
              <w:jc w:val="both"/>
              <w:rPr>
                <w:rFonts w:ascii="Arial" w:eastAsia="Times New Roman" w:hAnsi="Arial" w:cs="Arial"/>
                <w:color w:val="000000"/>
                <w:lang w:eastAsia="en-GB"/>
              </w:rPr>
            </w:pPr>
          </w:p>
        </w:tc>
        <w:tc>
          <w:tcPr>
            <w:tcW w:w="2586" w:type="dxa"/>
            <w:tcBorders>
              <w:top w:val="nil"/>
              <w:left w:val="nil"/>
              <w:bottom w:val="nil"/>
              <w:right w:val="nil"/>
            </w:tcBorders>
            <w:shd w:val="clear" w:color="auto" w:fill="C5E0B3" w:themeFill="accent6" w:themeFillTint="66"/>
            <w:vAlign w:val="bottom"/>
            <w:hideMark/>
          </w:tcPr>
          <w:p w14:paraId="78C56DAA" w14:textId="77777777" w:rsidR="000557CF" w:rsidRPr="00E34AA8" w:rsidRDefault="000557CF" w:rsidP="008E6465">
            <w:pPr>
              <w:spacing w:after="0" w:line="240" w:lineRule="auto"/>
              <w:jc w:val="both"/>
              <w:rPr>
                <w:rFonts w:ascii="Arial" w:eastAsia="Times New Roman" w:hAnsi="Arial" w:cs="Arial"/>
                <w:b/>
                <w:bCs/>
                <w:color w:val="000000"/>
                <w:sz w:val="20"/>
                <w:lang w:eastAsia="en-GB"/>
              </w:rPr>
            </w:pPr>
            <w:r w:rsidRPr="00E34AA8">
              <w:rPr>
                <w:rFonts w:ascii="Arial" w:eastAsia="Times New Roman" w:hAnsi="Arial" w:cs="Arial"/>
                <w:b/>
                <w:bCs/>
                <w:color w:val="000000"/>
                <w:sz w:val="20"/>
                <w:lang w:eastAsia="en-GB"/>
              </w:rPr>
              <w:t>NO OF LOCAL TENDERS RETURNED</w:t>
            </w:r>
          </w:p>
        </w:tc>
        <w:tc>
          <w:tcPr>
            <w:tcW w:w="203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490D0386" w14:textId="77777777" w:rsidR="000557CF" w:rsidRPr="00E34AA8" w:rsidRDefault="000557CF" w:rsidP="008E6465">
            <w:pPr>
              <w:spacing w:after="0" w:line="240" w:lineRule="auto"/>
              <w:jc w:val="both"/>
              <w:rPr>
                <w:rFonts w:ascii="Arial" w:eastAsia="Times New Roman" w:hAnsi="Arial" w:cs="Arial"/>
                <w:sz w:val="20"/>
                <w:lang w:eastAsia="en-GB"/>
              </w:rPr>
            </w:pPr>
            <w:r w:rsidRPr="00E34AA8">
              <w:rPr>
                <w:rFonts w:ascii="Arial" w:eastAsia="Times New Roman" w:hAnsi="Arial" w:cs="Arial"/>
                <w:sz w:val="20"/>
                <w:lang w:eastAsia="en-GB"/>
              </w:rPr>
              <w:t>0</w:t>
            </w:r>
          </w:p>
        </w:tc>
      </w:tr>
      <w:tr w:rsidR="00E34AA8" w:rsidRPr="00B64579" w14:paraId="791803B4" w14:textId="77777777" w:rsidTr="00366C46">
        <w:trPr>
          <w:trHeight w:val="148"/>
        </w:trPr>
        <w:tc>
          <w:tcPr>
            <w:tcW w:w="1168" w:type="dxa"/>
            <w:tcBorders>
              <w:top w:val="nil"/>
              <w:left w:val="nil"/>
              <w:bottom w:val="nil"/>
              <w:right w:val="nil"/>
            </w:tcBorders>
            <w:shd w:val="clear" w:color="auto" w:fill="auto"/>
            <w:vAlign w:val="bottom"/>
            <w:hideMark/>
          </w:tcPr>
          <w:p w14:paraId="0EFBB86B" w14:textId="77777777" w:rsidR="000557CF" w:rsidRPr="000557CF" w:rsidRDefault="000557CF" w:rsidP="008E6465">
            <w:pPr>
              <w:spacing w:after="0" w:line="240" w:lineRule="auto"/>
              <w:jc w:val="both"/>
              <w:rPr>
                <w:rFonts w:ascii="Arial" w:eastAsia="Times New Roman" w:hAnsi="Arial" w:cs="Arial"/>
                <w:b/>
                <w:bCs/>
                <w:color w:val="000000"/>
                <w:lang w:eastAsia="en-GB"/>
              </w:rPr>
            </w:pPr>
          </w:p>
        </w:tc>
        <w:tc>
          <w:tcPr>
            <w:tcW w:w="3455" w:type="dxa"/>
            <w:tcBorders>
              <w:top w:val="nil"/>
              <w:left w:val="nil"/>
              <w:bottom w:val="nil"/>
              <w:right w:val="nil"/>
            </w:tcBorders>
            <w:shd w:val="clear" w:color="auto" w:fill="E7E6E6" w:themeFill="background2"/>
            <w:vAlign w:val="bottom"/>
            <w:hideMark/>
          </w:tcPr>
          <w:p w14:paraId="69DEAA86" w14:textId="77777777" w:rsidR="000557CF" w:rsidRPr="00E34AA8" w:rsidRDefault="000557CF" w:rsidP="008E6465">
            <w:pPr>
              <w:spacing w:after="0" w:line="240" w:lineRule="auto"/>
              <w:jc w:val="both"/>
              <w:rPr>
                <w:rFonts w:ascii="Arial" w:eastAsia="Times New Roman" w:hAnsi="Arial" w:cs="Arial"/>
                <w:b/>
                <w:bCs/>
                <w:color w:val="000000"/>
                <w:sz w:val="20"/>
                <w:lang w:eastAsia="en-GB"/>
              </w:rPr>
            </w:pPr>
            <w:r w:rsidRPr="00E34AA8">
              <w:rPr>
                <w:rFonts w:ascii="Arial" w:eastAsia="Times New Roman" w:hAnsi="Arial" w:cs="Arial"/>
                <w:b/>
                <w:bCs/>
                <w:color w:val="000000"/>
                <w:sz w:val="20"/>
                <w:lang w:eastAsia="en-GB"/>
              </w:rPr>
              <w:t> </w:t>
            </w:r>
          </w:p>
        </w:tc>
        <w:tc>
          <w:tcPr>
            <w:tcW w:w="2054" w:type="dxa"/>
            <w:tcBorders>
              <w:top w:val="nil"/>
              <w:left w:val="nil"/>
              <w:bottom w:val="nil"/>
              <w:right w:val="nil"/>
            </w:tcBorders>
            <w:shd w:val="clear" w:color="auto" w:fill="E7E6E6" w:themeFill="background2"/>
            <w:vAlign w:val="bottom"/>
            <w:hideMark/>
          </w:tcPr>
          <w:p w14:paraId="1E40C5BA" w14:textId="77777777" w:rsidR="000557CF" w:rsidRPr="00E34AA8" w:rsidRDefault="000557CF" w:rsidP="008E6465">
            <w:pPr>
              <w:spacing w:after="0" w:line="240" w:lineRule="auto"/>
              <w:jc w:val="both"/>
              <w:rPr>
                <w:rFonts w:ascii="Arial" w:eastAsia="Times New Roman" w:hAnsi="Arial" w:cs="Arial"/>
                <w:sz w:val="20"/>
                <w:lang w:eastAsia="en-GB"/>
              </w:rPr>
            </w:pPr>
            <w:r w:rsidRPr="00E34AA8">
              <w:rPr>
                <w:rFonts w:ascii="Arial" w:eastAsia="Times New Roman" w:hAnsi="Arial" w:cs="Arial"/>
                <w:sz w:val="20"/>
                <w:lang w:eastAsia="en-GB"/>
              </w:rPr>
              <w:t> </w:t>
            </w:r>
          </w:p>
        </w:tc>
        <w:tc>
          <w:tcPr>
            <w:tcW w:w="2395" w:type="dxa"/>
            <w:tcBorders>
              <w:top w:val="nil"/>
              <w:left w:val="nil"/>
              <w:bottom w:val="nil"/>
              <w:right w:val="nil"/>
            </w:tcBorders>
            <w:shd w:val="clear" w:color="auto" w:fill="auto"/>
            <w:vAlign w:val="bottom"/>
            <w:hideMark/>
          </w:tcPr>
          <w:p w14:paraId="35EE2B64" w14:textId="77777777" w:rsidR="000557CF" w:rsidRPr="000557CF" w:rsidRDefault="000557CF" w:rsidP="008E6465">
            <w:pPr>
              <w:spacing w:after="0" w:line="240" w:lineRule="auto"/>
              <w:jc w:val="both"/>
              <w:rPr>
                <w:rFonts w:ascii="Arial" w:eastAsia="Times New Roman" w:hAnsi="Arial" w:cs="Arial"/>
                <w:color w:val="000000"/>
                <w:lang w:eastAsia="en-GB"/>
              </w:rPr>
            </w:pPr>
          </w:p>
        </w:tc>
        <w:tc>
          <w:tcPr>
            <w:tcW w:w="2586" w:type="dxa"/>
            <w:tcBorders>
              <w:top w:val="nil"/>
              <w:left w:val="nil"/>
              <w:bottom w:val="nil"/>
              <w:right w:val="nil"/>
            </w:tcBorders>
            <w:shd w:val="clear" w:color="auto" w:fill="C5E0B3" w:themeFill="accent6" w:themeFillTint="66"/>
            <w:vAlign w:val="bottom"/>
            <w:hideMark/>
          </w:tcPr>
          <w:p w14:paraId="0D03655C" w14:textId="77777777" w:rsidR="000557CF" w:rsidRPr="00E34AA8" w:rsidRDefault="000557CF" w:rsidP="008E6465">
            <w:pPr>
              <w:spacing w:after="0" w:line="240" w:lineRule="auto"/>
              <w:jc w:val="both"/>
              <w:rPr>
                <w:rFonts w:ascii="Arial" w:eastAsia="Times New Roman" w:hAnsi="Arial" w:cs="Arial"/>
                <w:b/>
                <w:bCs/>
                <w:color w:val="000000"/>
                <w:sz w:val="20"/>
                <w:lang w:eastAsia="en-GB"/>
              </w:rPr>
            </w:pPr>
            <w:r w:rsidRPr="00E34AA8">
              <w:rPr>
                <w:rFonts w:ascii="Arial" w:eastAsia="Times New Roman" w:hAnsi="Arial" w:cs="Arial"/>
                <w:b/>
                <w:bCs/>
                <w:color w:val="000000"/>
                <w:sz w:val="20"/>
                <w:lang w:eastAsia="en-GB"/>
              </w:rPr>
              <w:t> </w:t>
            </w:r>
          </w:p>
        </w:tc>
        <w:tc>
          <w:tcPr>
            <w:tcW w:w="2034" w:type="dxa"/>
            <w:tcBorders>
              <w:top w:val="nil"/>
              <w:left w:val="nil"/>
              <w:bottom w:val="nil"/>
              <w:right w:val="nil"/>
            </w:tcBorders>
            <w:shd w:val="clear" w:color="auto" w:fill="C5E0B3" w:themeFill="accent6" w:themeFillTint="66"/>
            <w:vAlign w:val="bottom"/>
            <w:hideMark/>
          </w:tcPr>
          <w:p w14:paraId="56543F94" w14:textId="77777777" w:rsidR="000557CF" w:rsidRPr="00E34AA8" w:rsidRDefault="000557CF" w:rsidP="008E6465">
            <w:pPr>
              <w:spacing w:after="0" w:line="240" w:lineRule="auto"/>
              <w:jc w:val="both"/>
              <w:rPr>
                <w:rFonts w:ascii="Arial" w:eastAsia="Times New Roman" w:hAnsi="Arial" w:cs="Arial"/>
                <w:sz w:val="20"/>
                <w:lang w:eastAsia="en-GB"/>
              </w:rPr>
            </w:pPr>
            <w:r w:rsidRPr="00E34AA8">
              <w:rPr>
                <w:rFonts w:ascii="Arial" w:eastAsia="Times New Roman" w:hAnsi="Arial" w:cs="Arial"/>
                <w:sz w:val="20"/>
                <w:lang w:eastAsia="en-GB"/>
              </w:rPr>
              <w:t> </w:t>
            </w:r>
          </w:p>
        </w:tc>
      </w:tr>
      <w:tr w:rsidR="00E34AA8" w:rsidRPr="00B64579" w14:paraId="4CB5CD44" w14:textId="77777777" w:rsidTr="00366C46">
        <w:trPr>
          <w:trHeight w:val="554"/>
        </w:trPr>
        <w:tc>
          <w:tcPr>
            <w:tcW w:w="1168" w:type="dxa"/>
            <w:tcBorders>
              <w:top w:val="nil"/>
              <w:left w:val="nil"/>
              <w:bottom w:val="nil"/>
              <w:right w:val="nil"/>
            </w:tcBorders>
            <w:shd w:val="clear" w:color="auto" w:fill="auto"/>
            <w:vAlign w:val="bottom"/>
            <w:hideMark/>
          </w:tcPr>
          <w:p w14:paraId="295302A8" w14:textId="77777777" w:rsidR="000557CF" w:rsidRPr="000557CF" w:rsidRDefault="000557CF" w:rsidP="008E6465">
            <w:pPr>
              <w:spacing w:after="0" w:line="240" w:lineRule="auto"/>
              <w:jc w:val="both"/>
              <w:rPr>
                <w:rFonts w:ascii="Arial" w:eastAsia="Times New Roman" w:hAnsi="Arial" w:cs="Arial"/>
                <w:color w:val="000000"/>
                <w:lang w:eastAsia="en-GB"/>
              </w:rPr>
            </w:pPr>
          </w:p>
        </w:tc>
        <w:tc>
          <w:tcPr>
            <w:tcW w:w="3455" w:type="dxa"/>
            <w:tcBorders>
              <w:top w:val="nil"/>
              <w:left w:val="nil"/>
              <w:bottom w:val="nil"/>
              <w:right w:val="nil"/>
            </w:tcBorders>
            <w:shd w:val="clear" w:color="auto" w:fill="E7E6E6" w:themeFill="background2"/>
            <w:vAlign w:val="bottom"/>
            <w:hideMark/>
          </w:tcPr>
          <w:p w14:paraId="7099C104" w14:textId="77777777" w:rsidR="000557CF" w:rsidRPr="00E34AA8" w:rsidRDefault="000557CF" w:rsidP="008E6465">
            <w:pPr>
              <w:spacing w:after="0" w:line="240" w:lineRule="auto"/>
              <w:jc w:val="both"/>
              <w:rPr>
                <w:rFonts w:ascii="Arial" w:eastAsia="Times New Roman" w:hAnsi="Arial" w:cs="Arial"/>
                <w:b/>
                <w:bCs/>
                <w:color w:val="000000"/>
                <w:sz w:val="20"/>
                <w:lang w:eastAsia="en-GB"/>
              </w:rPr>
            </w:pPr>
            <w:r w:rsidRPr="00E34AA8">
              <w:rPr>
                <w:rFonts w:ascii="Arial" w:eastAsia="Times New Roman" w:hAnsi="Arial" w:cs="Arial"/>
                <w:b/>
                <w:bCs/>
                <w:color w:val="000000"/>
                <w:sz w:val="20"/>
                <w:lang w:eastAsia="en-GB"/>
              </w:rPr>
              <w:t>TOTAL PROCUREMENT VALUE</w:t>
            </w:r>
          </w:p>
        </w:tc>
        <w:tc>
          <w:tcPr>
            <w:tcW w:w="2054"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558EBC6D" w14:textId="77777777" w:rsidR="000557CF" w:rsidRPr="00E34AA8" w:rsidRDefault="000557CF" w:rsidP="008E6465">
            <w:pPr>
              <w:spacing w:after="0" w:line="240" w:lineRule="auto"/>
              <w:jc w:val="both"/>
              <w:rPr>
                <w:rFonts w:ascii="Arial" w:eastAsia="Times New Roman" w:hAnsi="Arial" w:cs="Arial"/>
                <w:sz w:val="20"/>
                <w:lang w:eastAsia="en-GB"/>
              </w:rPr>
            </w:pPr>
            <w:r w:rsidRPr="00E34AA8">
              <w:rPr>
                <w:rFonts w:ascii="Arial" w:eastAsia="Times New Roman" w:hAnsi="Arial" w:cs="Arial"/>
                <w:sz w:val="20"/>
                <w:lang w:eastAsia="en-GB"/>
              </w:rPr>
              <w:t> </w:t>
            </w:r>
          </w:p>
        </w:tc>
        <w:tc>
          <w:tcPr>
            <w:tcW w:w="2395" w:type="dxa"/>
            <w:tcBorders>
              <w:top w:val="nil"/>
              <w:left w:val="nil"/>
              <w:bottom w:val="nil"/>
              <w:right w:val="nil"/>
            </w:tcBorders>
            <w:shd w:val="clear" w:color="auto" w:fill="auto"/>
            <w:vAlign w:val="bottom"/>
            <w:hideMark/>
          </w:tcPr>
          <w:p w14:paraId="5FDF72BE" w14:textId="77777777" w:rsidR="000557CF" w:rsidRPr="000557CF" w:rsidRDefault="000557CF" w:rsidP="008E6465">
            <w:pPr>
              <w:spacing w:after="0" w:line="240" w:lineRule="auto"/>
              <w:jc w:val="both"/>
              <w:rPr>
                <w:rFonts w:ascii="Arial" w:eastAsia="Times New Roman" w:hAnsi="Arial" w:cs="Arial"/>
                <w:color w:val="000000"/>
                <w:lang w:eastAsia="en-GB"/>
              </w:rPr>
            </w:pPr>
          </w:p>
        </w:tc>
        <w:tc>
          <w:tcPr>
            <w:tcW w:w="2586" w:type="dxa"/>
            <w:tcBorders>
              <w:top w:val="nil"/>
              <w:left w:val="nil"/>
              <w:bottom w:val="nil"/>
              <w:right w:val="nil"/>
            </w:tcBorders>
            <w:shd w:val="clear" w:color="auto" w:fill="C5E0B3" w:themeFill="accent6" w:themeFillTint="66"/>
            <w:vAlign w:val="bottom"/>
            <w:hideMark/>
          </w:tcPr>
          <w:p w14:paraId="1A41D85D" w14:textId="77777777" w:rsidR="000557CF" w:rsidRPr="00E34AA8" w:rsidRDefault="000557CF" w:rsidP="008E6465">
            <w:pPr>
              <w:spacing w:after="0" w:line="240" w:lineRule="auto"/>
              <w:jc w:val="both"/>
              <w:rPr>
                <w:rFonts w:ascii="Arial" w:eastAsia="Times New Roman" w:hAnsi="Arial" w:cs="Arial"/>
                <w:b/>
                <w:bCs/>
                <w:color w:val="000000"/>
                <w:sz w:val="20"/>
                <w:lang w:eastAsia="en-GB"/>
              </w:rPr>
            </w:pPr>
            <w:r w:rsidRPr="00E34AA8">
              <w:rPr>
                <w:rFonts w:ascii="Arial" w:eastAsia="Times New Roman" w:hAnsi="Arial" w:cs="Arial"/>
                <w:b/>
                <w:bCs/>
                <w:color w:val="000000"/>
                <w:sz w:val="20"/>
                <w:lang w:eastAsia="en-GB"/>
              </w:rPr>
              <w:t>NO. OF COMPANIES AWARDED</w:t>
            </w:r>
          </w:p>
        </w:tc>
        <w:tc>
          <w:tcPr>
            <w:tcW w:w="203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6B162C7E" w14:textId="77777777" w:rsidR="000557CF" w:rsidRPr="00E34AA8" w:rsidRDefault="000557CF" w:rsidP="008E6465">
            <w:pPr>
              <w:spacing w:after="0" w:line="240" w:lineRule="auto"/>
              <w:jc w:val="both"/>
              <w:rPr>
                <w:rFonts w:ascii="Arial" w:eastAsia="Times New Roman" w:hAnsi="Arial" w:cs="Arial"/>
                <w:sz w:val="20"/>
                <w:lang w:eastAsia="en-GB"/>
              </w:rPr>
            </w:pPr>
            <w:r w:rsidRPr="00E34AA8">
              <w:rPr>
                <w:rFonts w:ascii="Arial" w:eastAsia="Times New Roman" w:hAnsi="Arial" w:cs="Arial"/>
                <w:sz w:val="20"/>
                <w:lang w:eastAsia="en-GB"/>
              </w:rPr>
              <w:t>0</w:t>
            </w:r>
          </w:p>
        </w:tc>
      </w:tr>
      <w:tr w:rsidR="00E34AA8" w:rsidRPr="00B64579" w14:paraId="75F595CC" w14:textId="77777777" w:rsidTr="00366C46">
        <w:trPr>
          <w:trHeight w:val="148"/>
        </w:trPr>
        <w:tc>
          <w:tcPr>
            <w:tcW w:w="1168" w:type="dxa"/>
            <w:tcBorders>
              <w:top w:val="nil"/>
              <w:left w:val="nil"/>
              <w:bottom w:val="nil"/>
              <w:right w:val="nil"/>
            </w:tcBorders>
            <w:shd w:val="clear" w:color="auto" w:fill="auto"/>
            <w:vAlign w:val="bottom"/>
            <w:hideMark/>
          </w:tcPr>
          <w:p w14:paraId="75908E54" w14:textId="77777777" w:rsidR="000557CF" w:rsidRPr="000557CF" w:rsidRDefault="000557CF" w:rsidP="008E6465">
            <w:pPr>
              <w:spacing w:after="0" w:line="240" w:lineRule="auto"/>
              <w:jc w:val="both"/>
              <w:rPr>
                <w:rFonts w:ascii="Arial" w:eastAsia="Times New Roman" w:hAnsi="Arial" w:cs="Arial"/>
                <w:b/>
                <w:bCs/>
                <w:color w:val="000000"/>
                <w:lang w:eastAsia="en-GB"/>
              </w:rPr>
            </w:pPr>
          </w:p>
        </w:tc>
        <w:tc>
          <w:tcPr>
            <w:tcW w:w="3455" w:type="dxa"/>
            <w:tcBorders>
              <w:top w:val="nil"/>
              <w:left w:val="nil"/>
              <w:bottom w:val="nil"/>
              <w:right w:val="nil"/>
            </w:tcBorders>
            <w:shd w:val="clear" w:color="auto" w:fill="E7E6E6" w:themeFill="background2"/>
            <w:vAlign w:val="bottom"/>
            <w:hideMark/>
          </w:tcPr>
          <w:p w14:paraId="45B12A8C" w14:textId="77777777" w:rsidR="000557CF" w:rsidRPr="00E34AA8" w:rsidRDefault="000557CF" w:rsidP="008E6465">
            <w:pPr>
              <w:spacing w:after="0" w:line="240" w:lineRule="auto"/>
              <w:jc w:val="both"/>
              <w:rPr>
                <w:rFonts w:ascii="Arial" w:eastAsia="Times New Roman" w:hAnsi="Arial" w:cs="Arial"/>
                <w:b/>
                <w:bCs/>
                <w:color w:val="000000"/>
                <w:sz w:val="20"/>
                <w:lang w:eastAsia="en-GB"/>
              </w:rPr>
            </w:pPr>
            <w:r w:rsidRPr="00E34AA8">
              <w:rPr>
                <w:rFonts w:ascii="Arial" w:eastAsia="Times New Roman" w:hAnsi="Arial" w:cs="Arial"/>
                <w:b/>
                <w:bCs/>
                <w:color w:val="000000"/>
                <w:sz w:val="20"/>
                <w:lang w:eastAsia="en-GB"/>
              </w:rPr>
              <w:t> </w:t>
            </w:r>
          </w:p>
        </w:tc>
        <w:tc>
          <w:tcPr>
            <w:tcW w:w="2054" w:type="dxa"/>
            <w:tcBorders>
              <w:top w:val="nil"/>
              <w:left w:val="nil"/>
              <w:bottom w:val="nil"/>
              <w:right w:val="nil"/>
            </w:tcBorders>
            <w:shd w:val="clear" w:color="auto" w:fill="E7E6E6" w:themeFill="background2"/>
            <w:vAlign w:val="bottom"/>
            <w:hideMark/>
          </w:tcPr>
          <w:p w14:paraId="38BA046B" w14:textId="77777777" w:rsidR="000557CF" w:rsidRPr="00E34AA8" w:rsidRDefault="000557CF" w:rsidP="008E6465">
            <w:pPr>
              <w:spacing w:after="0" w:line="240" w:lineRule="auto"/>
              <w:jc w:val="both"/>
              <w:rPr>
                <w:rFonts w:ascii="Arial" w:eastAsia="Times New Roman" w:hAnsi="Arial" w:cs="Arial"/>
                <w:sz w:val="20"/>
                <w:lang w:eastAsia="en-GB"/>
              </w:rPr>
            </w:pPr>
            <w:r w:rsidRPr="00E34AA8">
              <w:rPr>
                <w:rFonts w:ascii="Arial" w:eastAsia="Times New Roman" w:hAnsi="Arial" w:cs="Arial"/>
                <w:sz w:val="20"/>
                <w:lang w:eastAsia="en-GB"/>
              </w:rPr>
              <w:t> </w:t>
            </w:r>
          </w:p>
        </w:tc>
        <w:tc>
          <w:tcPr>
            <w:tcW w:w="2395" w:type="dxa"/>
            <w:tcBorders>
              <w:top w:val="nil"/>
              <w:left w:val="nil"/>
              <w:bottom w:val="nil"/>
              <w:right w:val="nil"/>
            </w:tcBorders>
            <w:shd w:val="clear" w:color="auto" w:fill="auto"/>
            <w:vAlign w:val="bottom"/>
            <w:hideMark/>
          </w:tcPr>
          <w:p w14:paraId="53484241" w14:textId="77777777" w:rsidR="000557CF" w:rsidRPr="000557CF" w:rsidRDefault="000557CF" w:rsidP="008E6465">
            <w:pPr>
              <w:spacing w:after="0" w:line="240" w:lineRule="auto"/>
              <w:jc w:val="both"/>
              <w:rPr>
                <w:rFonts w:ascii="Arial" w:eastAsia="Times New Roman" w:hAnsi="Arial" w:cs="Arial"/>
                <w:color w:val="000000"/>
                <w:lang w:eastAsia="en-GB"/>
              </w:rPr>
            </w:pPr>
          </w:p>
        </w:tc>
        <w:tc>
          <w:tcPr>
            <w:tcW w:w="2586" w:type="dxa"/>
            <w:tcBorders>
              <w:top w:val="nil"/>
              <w:left w:val="nil"/>
              <w:bottom w:val="nil"/>
              <w:right w:val="nil"/>
            </w:tcBorders>
            <w:shd w:val="clear" w:color="auto" w:fill="C5E0B3" w:themeFill="accent6" w:themeFillTint="66"/>
            <w:vAlign w:val="bottom"/>
            <w:hideMark/>
          </w:tcPr>
          <w:p w14:paraId="16229919" w14:textId="77777777" w:rsidR="000557CF" w:rsidRPr="00E34AA8" w:rsidRDefault="000557CF" w:rsidP="008E6465">
            <w:pPr>
              <w:spacing w:after="0" w:line="240" w:lineRule="auto"/>
              <w:jc w:val="both"/>
              <w:rPr>
                <w:rFonts w:ascii="Arial" w:eastAsia="Times New Roman" w:hAnsi="Arial" w:cs="Arial"/>
                <w:b/>
                <w:bCs/>
                <w:color w:val="000000"/>
                <w:sz w:val="20"/>
                <w:lang w:eastAsia="en-GB"/>
              </w:rPr>
            </w:pPr>
            <w:r w:rsidRPr="00E34AA8">
              <w:rPr>
                <w:rFonts w:ascii="Arial" w:eastAsia="Times New Roman" w:hAnsi="Arial" w:cs="Arial"/>
                <w:b/>
                <w:bCs/>
                <w:color w:val="000000"/>
                <w:sz w:val="20"/>
                <w:lang w:eastAsia="en-GB"/>
              </w:rPr>
              <w:t> </w:t>
            </w:r>
          </w:p>
        </w:tc>
        <w:tc>
          <w:tcPr>
            <w:tcW w:w="2034" w:type="dxa"/>
            <w:tcBorders>
              <w:top w:val="nil"/>
              <w:left w:val="nil"/>
              <w:bottom w:val="nil"/>
              <w:right w:val="nil"/>
            </w:tcBorders>
            <w:shd w:val="clear" w:color="auto" w:fill="C5E0B3" w:themeFill="accent6" w:themeFillTint="66"/>
            <w:vAlign w:val="bottom"/>
            <w:hideMark/>
          </w:tcPr>
          <w:p w14:paraId="4858139F" w14:textId="77777777" w:rsidR="000557CF" w:rsidRPr="00E34AA8" w:rsidRDefault="000557CF" w:rsidP="008E6465">
            <w:pPr>
              <w:spacing w:after="0" w:line="240" w:lineRule="auto"/>
              <w:jc w:val="both"/>
              <w:rPr>
                <w:rFonts w:ascii="Arial" w:eastAsia="Times New Roman" w:hAnsi="Arial" w:cs="Arial"/>
                <w:sz w:val="20"/>
                <w:lang w:eastAsia="en-GB"/>
              </w:rPr>
            </w:pPr>
            <w:r w:rsidRPr="00E34AA8">
              <w:rPr>
                <w:rFonts w:ascii="Arial" w:eastAsia="Times New Roman" w:hAnsi="Arial" w:cs="Arial"/>
                <w:sz w:val="20"/>
                <w:lang w:eastAsia="en-GB"/>
              </w:rPr>
              <w:t> </w:t>
            </w:r>
          </w:p>
        </w:tc>
      </w:tr>
      <w:tr w:rsidR="00E34AA8" w:rsidRPr="00B64579" w14:paraId="08B838A0" w14:textId="77777777" w:rsidTr="00366C46">
        <w:trPr>
          <w:trHeight w:val="71"/>
        </w:trPr>
        <w:tc>
          <w:tcPr>
            <w:tcW w:w="1168" w:type="dxa"/>
            <w:tcBorders>
              <w:top w:val="nil"/>
              <w:left w:val="nil"/>
              <w:bottom w:val="nil"/>
              <w:right w:val="nil"/>
            </w:tcBorders>
            <w:shd w:val="clear" w:color="auto" w:fill="auto"/>
            <w:vAlign w:val="bottom"/>
            <w:hideMark/>
          </w:tcPr>
          <w:p w14:paraId="6980A78C" w14:textId="77777777" w:rsidR="000557CF" w:rsidRPr="000557CF" w:rsidRDefault="000557CF" w:rsidP="008E6465">
            <w:pPr>
              <w:spacing w:after="0" w:line="240" w:lineRule="auto"/>
              <w:jc w:val="both"/>
              <w:rPr>
                <w:rFonts w:ascii="Arial" w:eastAsia="Times New Roman" w:hAnsi="Arial" w:cs="Arial"/>
                <w:color w:val="000000"/>
                <w:lang w:eastAsia="en-GB"/>
              </w:rPr>
            </w:pPr>
          </w:p>
        </w:tc>
        <w:tc>
          <w:tcPr>
            <w:tcW w:w="3455" w:type="dxa"/>
            <w:tcBorders>
              <w:top w:val="nil"/>
              <w:left w:val="nil"/>
              <w:bottom w:val="nil"/>
              <w:right w:val="nil"/>
            </w:tcBorders>
            <w:shd w:val="clear" w:color="auto" w:fill="E7E6E6" w:themeFill="background2"/>
            <w:vAlign w:val="bottom"/>
            <w:hideMark/>
          </w:tcPr>
          <w:p w14:paraId="07A88A31" w14:textId="77777777" w:rsidR="000557CF" w:rsidRPr="00E34AA8" w:rsidRDefault="000557CF" w:rsidP="008E6465">
            <w:pPr>
              <w:spacing w:after="0" w:line="240" w:lineRule="auto"/>
              <w:jc w:val="both"/>
              <w:rPr>
                <w:rFonts w:ascii="Arial" w:eastAsia="Times New Roman" w:hAnsi="Arial" w:cs="Arial"/>
                <w:b/>
                <w:bCs/>
                <w:color w:val="000000"/>
                <w:sz w:val="20"/>
                <w:lang w:eastAsia="en-GB"/>
              </w:rPr>
            </w:pPr>
            <w:r w:rsidRPr="00E34AA8">
              <w:rPr>
                <w:rFonts w:ascii="Arial" w:eastAsia="Times New Roman" w:hAnsi="Arial" w:cs="Arial"/>
                <w:b/>
                <w:bCs/>
                <w:color w:val="000000"/>
                <w:sz w:val="20"/>
                <w:lang w:eastAsia="en-GB"/>
              </w:rPr>
              <w:t>LOCAL PROCUREMENT TARGET (%)</w:t>
            </w:r>
          </w:p>
        </w:tc>
        <w:tc>
          <w:tcPr>
            <w:tcW w:w="2054"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67CA3597" w14:textId="77777777" w:rsidR="000557CF" w:rsidRPr="00E34AA8" w:rsidRDefault="000557CF" w:rsidP="008E6465">
            <w:pPr>
              <w:spacing w:after="0" w:line="240" w:lineRule="auto"/>
              <w:jc w:val="both"/>
              <w:rPr>
                <w:rFonts w:ascii="Arial" w:eastAsia="Times New Roman" w:hAnsi="Arial" w:cs="Arial"/>
                <w:sz w:val="20"/>
                <w:lang w:eastAsia="en-GB"/>
              </w:rPr>
            </w:pPr>
            <w:r w:rsidRPr="00E34AA8">
              <w:rPr>
                <w:rFonts w:ascii="Arial" w:eastAsia="Times New Roman" w:hAnsi="Arial" w:cs="Arial"/>
                <w:sz w:val="20"/>
                <w:lang w:eastAsia="en-GB"/>
              </w:rPr>
              <w:t> </w:t>
            </w:r>
          </w:p>
        </w:tc>
        <w:tc>
          <w:tcPr>
            <w:tcW w:w="2395" w:type="dxa"/>
            <w:tcBorders>
              <w:top w:val="nil"/>
              <w:left w:val="nil"/>
              <w:bottom w:val="nil"/>
              <w:right w:val="nil"/>
            </w:tcBorders>
            <w:shd w:val="clear" w:color="auto" w:fill="auto"/>
            <w:vAlign w:val="bottom"/>
            <w:hideMark/>
          </w:tcPr>
          <w:p w14:paraId="5376E01C" w14:textId="77777777" w:rsidR="000557CF" w:rsidRPr="000557CF" w:rsidRDefault="000557CF" w:rsidP="008E6465">
            <w:pPr>
              <w:spacing w:after="0" w:line="240" w:lineRule="auto"/>
              <w:jc w:val="both"/>
              <w:rPr>
                <w:rFonts w:ascii="Arial" w:eastAsia="Times New Roman" w:hAnsi="Arial" w:cs="Arial"/>
                <w:color w:val="000000"/>
                <w:lang w:eastAsia="en-GB"/>
              </w:rPr>
            </w:pPr>
          </w:p>
        </w:tc>
        <w:tc>
          <w:tcPr>
            <w:tcW w:w="2586" w:type="dxa"/>
            <w:tcBorders>
              <w:top w:val="nil"/>
              <w:left w:val="nil"/>
              <w:bottom w:val="nil"/>
              <w:right w:val="nil"/>
            </w:tcBorders>
            <w:shd w:val="clear" w:color="auto" w:fill="C5E0B3" w:themeFill="accent6" w:themeFillTint="66"/>
            <w:vAlign w:val="bottom"/>
            <w:hideMark/>
          </w:tcPr>
          <w:p w14:paraId="12806E7D" w14:textId="77777777" w:rsidR="000557CF" w:rsidRPr="00E34AA8" w:rsidRDefault="000557CF" w:rsidP="008E6465">
            <w:pPr>
              <w:spacing w:after="0" w:line="240" w:lineRule="auto"/>
              <w:jc w:val="both"/>
              <w:rPr>
                <w:rFonts w:ascii="Arial" w:eastAsia="Times New Roman" w:hAnsi="Arial" w:cs="Arial"/>
                <w:b/>
                <w:bCs/>
                <w:color w:val="000000"/>
                <w:sz w:val="20"/>
                <w:lang w:eastAsia="en-GB"/>
              </w:rPr>
            </w:pPr>
            <w:r w:rsidRPr="00E34AA8">
              <w:rPr>
                <w:rFonts w:ascii="Arial" w:eastAsia="Times New Roman" w:hAnsi="Arial" w:cs="Arial"/>
                <w:b/>
                <w:bCs/>
                <w:color w:val="000000"/>
                <w:sz w:val="20"/>
                <w:lang w:eastAsia="en-GB"/>
              </w:rPr>
              <w:t xml:space="preserve">TOTAL LOCAL PROCUREMENT SPEND </w:t>
            </w:r>
          </w:p>
        </w:tc>
        <w:tc>
          <w:tcPr>
            <w:tcW w:w="203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641B5C7E" w14:textId="77777777" w:rsidR="000557CF" w:rsidRPr="00E34AA8" w:rsidRDefault="000557CF" w:rsidP="008E6465">
            <w:pPr>
              <w:spacing w:after="0" w:line="240" w:lineRule="auto"/>
              <w:jc w:val="both"/>
              <w:rPr>
                <w:rFonts w:ascii="Arial" w:eastAsia="Times New Roman" w:hAnsi="Arial" w:cs="Arial"/>
                <w:sz w:val="20"/>
                <w:lang w:eastAsia="en-GB"/>
              </w:rPr>
            </w:pPr>
            <w:r w:rsidRPr="00E34AA8">
              <w:rPr>
                <w:rFonts w:ascii="Arial" w:eastAsia="Times New Roman" w:hAnsi="Arial" w:cs="Arial"/>
                <w:sz w:val="20"/>
                <w:lang w:eastAsia="en-GB"/>
              </w:rPr>
              <w:t>£0</w:t>
            </w:r>
          </w:p>
        </w:tc>
      </w:tr>
      <w:tr w:rsidR="00E34AA8" w:rsidRPr="00B64579" w14:paraId="67AB35D4" w14:textId="77777777" w:rsidTr="00366C46">
        <w:trPr>
          <w:trHeight w:val="162"/>
        </w:trPr>
        <w:tc>
          <w:tcPr>
            <w:tcW w:w="1168" w:type="dxa"/>
            <w:tcBorders>
              <w:top w:val="nil"/>
              <w:left w:val="nil"/>
              <w:bottom w:val="nil"/>
              <w:right w:val="nil"/>
            </w:tcBorders>
            <w:shd w:val="clear" w:color="auto" w:fill="auto"/>
            <w:vAlign w:val="bottom"/>
            <w:hideMark/>
          </w:tcPr>
          <w:p w14:paraId="1E61065A" w14:textId="77777777" w:rsidR="000557CF" w:rsidRPr="000557CF" w:rsidRDefault="000557CF" w:rsidP="008E6465">
            <w:pPr>
              <w:spacing w:after="0" w:line="240" w:lineRule="auto"/>
              <w:jc w:val="both"/>
              <w:rPr>
                <w:rFonts w:ascii="Arial" w:eastAsia="Times New Roman" w:hAnsi="Arial" w:cs="Arial"/>
                <w:color w:val="000000"/>
                <w:lang w:eastAsia="en-GB"/>
              </w:rPr>
            </w:pPr>
          </w:p>
        </w:tc>
        <w:tc>
          <w:tcPr>
            <w:tcW w:w="3455" w:type="dxa"/>
            <w:tcBorders>
              <w:top w:val="nil"/>
              <w:left w:val="nil"/>
              <w:bottom w:val="nil"/>
              <w:right w:val="nil"/>
            </w:tcBorders>
            <w:shd w:val="clear" w:color="auto" w:fill="auto"/>
            <w:vAlign w:val="bottom"/>
            <w:hideMark/>
          </w:tcPr>
          <w:p w14:paraId="0B3D7554" w14:textId="77777777" w:rsidR="000557CF" w:rsidRPr="00E34AA8" w:rsidRDefault="000557CF" w:rsidP="008E6465">
            <w:pPr>
              <w:spacing w:after="0" w:line="240" w:lineRule="auto"/>
              <w:jc w:val="both"/>
              <w:rPr>
                <w:rFonts w:ascii="Arial" w:eastAsia="Times New Roman" w:hAnsi="Arial" w:cs="Arial"/>
                <w:color w:val="000000"/>
                <w:sz w:val="20"/>
                <w:lang w:eastAsia="en-GB"/>
              </w:rPr>
            </w:pPr>
          </w:p>
        </w:tc>
        <w:tc>
          <w:tcPr>
            <w:tcW w:w="2054" w:type="dxa"/>
            <w:tcBorders>
              <w:top w:val="nil"/>
              <w:left w:val="nil"/>
              <w:bottom w:val="nil"/>
              <w:right w:val="nil"/>
            </w:tcBorders>
            <w:shd w:val="clear" w:color="auto" w:fill="auto"/>
            <w:vAlign w:val="bottom"/>
            <w:hideMark/>
          </w:tcPr>
          <w:p w14:paraId="4FCAC7B2" w14:textId="77777777" w:rsidR="000557CF" w:rsidRPr="00E34AA8" w:rsidRDefault="000557CF" w:rsidP="008E6465">
            <w:pPr>
              <w:spacing w:after="0" w:line="240" w:lineRule="auto"/>
              <w:jc w:val="both"/>
              <w:rPr>
                <w:rFonts w:ascii="Arial" w:eastAsia="Times New Roman" w:hAnsi="Arial" w:cs="Arial"/>
                <w:color w:val="000000"/>
                <w:sz w:val="20"/>
                <w:lang w:eastAsia="en-GB"/>
              </w:rPr>
            </w:pPr>
          </w:p>
        </w:tc>
        <w:tc>
          <w:tcPr>
            <w:tcW w:w="2395" w:type="dxa"/>
            <w:tcBorders>
              <w:top w:val="nil"/>
              <w:left w:val="nil"/>
              <w:bottom w:val="nil"/>
              <w:right w:val="nil"/>
            </w:tcBorders>
            <w:shd w:val="clear" w:color="auto" w:fill="auto"/>
            <w:vAlign w:val="bottom"/>
            <w:hideMark/>
          </w:tcPr>
          <w:p w14:paraId="315BC9A3" w14:textId="77777777" w:rsidR="000557CF" w:rsidRPr="000557CF" w:rsidRDefault="000557CF" w:rsidP="008E6465">
            <w:pPr>
              <w:spacing w:after="0" w:line="240" w:lineRule="auto"/>
              <w:jc w:val="both"/>
              <w:rPr>
                <w:rFonts w:ascii="Arial" w:eastAsia="Times New Roman" w:hAnsi="Arial" w:cs="Arial"/>
                <w:color w:val="000000"/>
                <w:lang w:eastAsia="en-GB"/>
              </w:rPr>
            </w:pPr>
          </w:p>
        </w:tc>
        <w:tc>
          <w:tcPr>
            <w:tcW w:w="2586" w:type="dxa"/>
            <w:tcBorders>
              <w:top w:val="nil"/>
              <w:left w:val="nil"/>
              <w:bottom w:val="nil"/>
              <w:right w:val="nil"/>
            </w:tcBorders>
            <w:shd w:val="clear" w:color="auto" w:fill="C5E0B3" w:themeFill="accent6" w:themeFillTint="66"/>
            <w:vAlign w:val="bottom"/>
            <w:hideMark/>
          </w:tcPr>
          <w:p w14:paraId="2953411E" w14:textId="77777777" w:rsidR="000557CF" w:rsidRPr="00E34AA8" w:rsidRDefault="000557CF" w:rsidP="008E6465">
            <w:pPr>
              <w:spacing w:after="0" w:line="240" w:lineRule="auto"/>
              <w:jc w:val="both"/>
              <w:rPr>
                <w:rFonts w:ascii="Arial" w:eastAsia="Times New Roman" w:hAnsi="Arial" w:cs="Arial"/>
                <w:b/>
                <w:bCs/>
                <w:color w:val="000000"/>
                <w:sz w:val="20"/>
                <w:lang w:eastAsia="en-GB"/>
              </w:rPr>
            </w:pPr>
            <w:r w:rsidRPr="00E34AA8">
              <w:rPr>
                <w:rFonts w:ascii="Arial" w:eastAsia="Times New Roman" w:hAnsi="Arial" w:cs="Arial"/>
                <w:b/>
                <w:bCs/>
                <w:color w:val="000000"/>
                <w:sz w:val="20"/>
                <w:lang w:eastAsia="en-GB"/>
              </w:rPr>
              <w:t> </w:t>
            </w:r>
          </w:p>
        </w:tc>
        <w:tc>
          <w:tcPr>
            <w:tcW w:w="2034" w:type="dxa"/>
            <w:tcBorders>
              <w:top w:val="nil"/>
              <w:left w:val="nil"/>
              <w:bottom w:val="nil"/>
              <w:right w:val="nil"/>
            </w:tcBorders>
            <w:shd w:val="clear" w:color="auto" w:fill="C5E0B3" w:themeFill="accent6" w:themeFillTint="66"/>
            <w:vAlign w:val="bottom"/>
            <w:hideMark/>
          </w:tcPr>
          <w:p w14:paraId="79F5D9A3" w14:textId="77777777" w:rsidR="000557CF" w:rsidRPr="00E34AA8" w:rsidRDefault="000557CF" w:rsidP="008E6465">
            <w:pPr>
              <w:spacing w:after="0" w:line="240" w:lineRule="auto"/>
              <w:jc w:val="both"/>
              <w:rPr>
                <w:rFonts w:ascii="Arial" w:eastAsia="Times New Roman" w:hAnsi="Arial" w:cs="Arial"/>
                <w:sz w:val="20"/>
                <w:lang w:eastAsia="en-GB"/>
              </w:rPr>
            </w:pPr>
            <w:r w:rsidRPr="00E34AA8">
              <w:rPr>
                <w:rFonts w:ascii="Arial" w:eastAsia="Times New Roman" w:hAnsi="Arial" w:cs="Arial"/>
                <w:sz w:val="20"/>
                <w:lang w:eastAsia="en-GB"/>
              </w:rPr>
              <w:t> </w:t>
            </w:r>
          </w:p>
        </w:tc>
      </w:tr>
      <w:tr w:rsidR="00E34AA8" w:rsidRPr="00B64579" w14:paraId="49133A89" w14:textId="77777777" w:rsidTr="00366C46">
        <w:trPr>
          <w:trHeight w:val="581"/>
        </w:trPr>
        <w:tc>
          <w:tcPr>
            <w:tcW w:w="1168" w:type="dxa"/>
            <w:tcBorders>
              <w:top w:val="nil"/>
              <w:left w:val="nil"/>
              <w:bottom w:val="nil"/>
              <w:right w:val="nil"/>
            </w:tcBorders>
            <w:shd w:val="clear" w:color="auto" w:fill="auto"/>
            <w:vAlign w:val="bottom"/>
            <w:hideMark/>
          </w:tcPr>
          <w:p w14:paraId="2E3CEA59" w14:textId="77777777" w:rsidR="000557CF" w:rsidRPr="000557CF" w:rsidRDefault="000557CF" w:rsidP="008E6465">
            <w:pPr>
              <w:spacing w:after="0" w:line="240" w:lineRule="auto"/>
              <w:jc w:val="both"/>
              <w:rPr>
                <w:rFonts w:ascii="Arial" w:eastAsia="Times New Roman" w:hAnsi="Arial" w:cs="Arial"/>
                <w:color w:val="000000"/>
                <w:lang w:eastAsia="en-GB"/>
              </w:rPr>
            </w:pPr>
          </w:p>
        </w:tc>
        <w:tc>
          <w:tcPr>
            <w:tcW w:w="3455" w:type="dxa"/>
            <w:tcBorders>
              <w:top w:val="nil"/>
              <w:left w:val="nil"/>
              <w:bottom w:val="nil"/>
              <w:right w:val="nil"/>
            </w:tcBorders>
            <w:shd w:val="clear" w:color="auto" w:fill="C5E0B3" w:themeFill="accent6" w:themeFillTint="66"/>
            <w:vAlign w:val="bottom"/>
            <w:hideMark/>
          </w:tcPr>
          <w:p w14:paraId="71F7141F" w14:textId="77777777" w:rsidR="000557CF" w:rsidRPr="003D1C56" w:rsidRDefault="000557CF" w:rsidP="008E6465">
            <w:pPr>
              <w:spacing w:after="0" w:line="240" w:lineRule="auto"/>
              <w:jc w:val="both"/>
              <w:rPr>
                <w:rFonts w:ascii="Arial" w:eastAsia="Times New Roman" w:hAnsi="Arial" w:cs="Arial"/>
                <w:b/>
                <w:bCs/>
                <w:color w:val="000000"/>
                <w:sz w:val="20"/>
                <w:lang w:eastAsia="en-GB"/>
              </w:rPr>
            </w:pPr>
            <w:r w:rsidRPr="003D1C56">
              <w:rPr>
                <w:rFonts w:ascii="Arial" w:eastAsia="Times New Roman" w:hAnsi="Arial" w:cs="Arial"/>
                <w:b/>
                <w:bCs/>
                <w:color w:val="000000"/>
                <w:sz w:val="20"/>
                <w:lang w:eastAsia="en-GB"/>
              </w:rPr>
              <w:t>LOCAL PROCUREMENT TARGET (£)</w:t>
            </w:r>
          </w:p>
        </w:tc>
        <w:tc>
          <w:tcPr>
            <w:tcW w:w="205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2ECBE784" w14:textId="23329C48" w:rsidR="000557CF" w:rsidRPr="003D1C56" w:rsidRDefault="000557CF" w:rsidP="008E6465">
            <w:pPr>
              <w:spacing w:after="0" w:line="240" w:lineRule="auto"/>
              <w:jc w:val="both"/>
              <w:rPr>
                <w:rFonts w:ascii="Arial" w:eastAsia="Times New Roman" w:hAnsi="Arial" w:cs="Arial"/>
                <w:sz w:val="20"/>
                <w:lang w:eastAsia="en-GB"/>
              </w:rPr>
            </w:pPr>
            <w:r w:rsidRPr="003D1C56">
              <w:rPr>
                <w:rFonts w:ascii="Arial" w:eastAsia="Times New Roman" w:hAnsi="Arial" w:cs="Arial"/>
                <w:sz w:val="20"/>
                <w:lang w:eastAsia="en-GB"/>
              </w:rPr>
              <w:t>£</w:t>
            </w:r>
            <w:r w:rsidR="00393E45" w:rsidRPr="003D1C56">
              <w:rPr>
                <w:rFonts w:ascii="Arial" w:eastAsia="Times New Roman" w:hAnsi="Arial" w:cs="Arial"/>
                <w:sz w:val="20"/>
                <w:lang w:eastAsia="en-GB"/>
              </w:rPr>
              <w:t>1,</w:t>
            </w:r>
            <w:r w:rsidR="00FD5408" w:rsidRPr="003D1C56">
              <w:rPr>
                <w:rFonts w:ascii="Arial" w:eastAsia="Times New Roman" w:hAnsi="Arial" w:cs="Arial"/>
                <w:sz w:val="20"/>
                <w:lang w:eastAsia="en-GB"/>
              </w:rPr>
              <w:t>429</w:t>
            </w:r>
            <w:r w:rsidR="00393E45" w:rsidRPr="003D1C56">
              <w:rPr>
                <w:rFonts w:ascii="Arial" w:eastAsia="Times New Roman" w:hAnsi="Arial" w:cs="Arial"/>
                <w:sz w:val="20"/>
                <w:lang w:eastAsia="en-GB"/>
              </w:rPr>
              <w:t>,</w:t>
            </w:r>
            <w:r w:rsidR="00FD5408" w:rsidRPr="003D1C56">
              <w:rPr>
                <w:rFonts w:ascii="Arial" w:eastAsia="Times New Roman" w:hAnsi="Arial" w:cs="Arial"/>
                <w:sz w:val="20"/>
                <w:lang w:eastAsia="en-GB"/>
              </w:rPr>
              <w:t>8</w:t>
            </w:r>
            <w:r w:rsidR="00393E45" w:rsidRPr="003D1C56">
              <w:rPr>
                <w:rFonts w:ascii="Arial" w:eastAsia="Times New Roman" w:hAnsi="Arial" w:cs="Arial"/>
                <w:sz w:val="20"/>
                <w:lang w:eastAsia="en-GB"/>
              </w:rPr>
              <w:t>00</w:t>
            </w:r>
          </w:p>
        </w:tc>
        <w:tc>
          <w:tcPr>
            <w:tcW w:w="2395" w:type="dxa"/>
            <w:tcBorders>
              <w:top w:val="nil"/>
              <w:left w:val="nil"/>
              <w:bottom w:val="nil"/>
              <w:right w:val="nil"/>
            </w:tcBorders>
            <w:shd w:val="clear" w:color="auto" w:fill="auto"/>
            <w:vAlign w:val="bottom"/>
            <w:hideMark/>
          </w:tcPr>
          <w:p w14:paraId="5F7D8F57" w14:textId="77777777" w:rsidR="000557CF" w:rsidRPr="000557CF" w:rsidRDefault="000557CF" w:rsidP="008E6465">
            <w:pPr>
              <w:spacing w:after="0" w:line="240" w:lineRule="auto"/>
              <w:jc w:val="both"/>
              <w:rPr>
                <w:rFonts w:ascii="Arial" w:eastAsia="Times New Roman" w:hAnsi="Arial" w:cs="Arial"/>
                <w:color w:val="000000"/>
                <w:lang w:eastAsia="en-GB"/>
              </w:rPr>
            </w:pPr>
          </w:p>
        </w:tc>
        <w:tc>
          <w:tcPr>
            <w:tcW w:w="2586" w:type="dxa"/>
            <w:tcBorders>
              <w:top w:val="nil"/>
              <w:left w:val="nil"/>
              <w:bottom w:val="nil"/>
              <w:right w:val="nil"/>
            </w:tcBorders>
            <w:shd w:val="clear" w:color="auto" w:fill="C5E0B3" w:themeFill="accent6" w:themeFillTint="66"/>
            <w:vAlign w:val="bottom"/>
            <w:hideMark/>
          </w:tcPr>
          <w:p w14:paraId="6EF0D505" w14:textId="77777777" w:rsidR="000557CF" w:rsidRPr="00E34AA8" w:rsidRDefault="000557CF" w:rsidP="008E6465">
            <w:pPr>
              <w:spacing w:after="0" w:line="240" w:lineRule="auto"/>
              <w:jc w:val="both"/>
              <w:rPr>
                <w:rFonts w:ascii="Arial" w:eastAsia="Times New Roman" w:hAnsi="Arial" w:cs="Arial"/>
                <w:b/>
                <w:bCs/>
                <w:color w:val="000000"/>
                <w:sz w:val="20"/>
                <w:lang w:eastAsia="en-GB"/>
              </w:rPr>
            </w:pPr>
            <w:r w:rsidRPr="00E34AA8">
              <w:rPr>
                <w:rFonts w:ascii="Arial" w:eastAsia="Times New Roman" w:hAnsi="Arial" w:cs="Arial"/>
                <w:b/>
                <w:bCs/>
                <w:color w:val="000000"/>
                <w:sz w:val="20"/>
                <w:lang w:eastAsia="en-GB"/>
              </w:rPr>
              <w:t>% LOCAL PROCUREMENT TO DATE</w:t>
            </w:r>
          </w:p>
        </w:tc>
        <w:tc>
          <w:tcPr>
            <w:tcW w:w="203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2829078B" w14:textId="77777777" w:rsidR="000557CF" w:rsidRPr="00E34AA8" w:rsidRDefault="000557CF" w:rsidP="008E6465">
            <w:pPr>
              <w:spacing w:after="0" w:line="240" w:lineRule="auto"/>
              <w:jc w:val="both"/>
              <w:rPr>
                <w:rFonts w:ascii="Arial" w:eastAsia="Times New Roman" w:hAnsi="Arial" w:cs="Arial"/>
                <w:sz w:val="20"/>
                <w:lang w:eastAsia="en-GB"/>
              </w:rPr>
            </w:pPr>
            <w:r w:rsidRPr="00E34AA8">
              <w:rPr>
                <w:rFonts w:ascii="Arial" w:eastAsia="Times New Roman" w:hAnsi="Arial" w:cs="Arial"/>
                <w:sz w:val="20"/>
                <w:lang w:eastAsia="en-GB"/>
              </w:rPr>
              <w:t>10%</w:t>
            </w:r>
          </w:p>
        </w:tc>
      </w:tr>
      <w:tr w:rsidR="00366C46" w:rsidRPr="00B64579" w14:paraId="5DB4687A" w14:textId="77777777" w:rsidTr="00366C46">
        <w:trPr>
          <w:trHeight w:val="62"/>
        </w:trPr>
        <w:tc>
          <w:tcPr>
            <w:tcW w:w="1168" w:type="dxa"/>
            <w:tcBorders>
              <w:top w:val="nil"/>
              <w:left w:val="nil"/>
              <w:bottom w:val="nil"/>
              <w:right w:val="nil"/>
            </w:tcBorders>
            <w:shd w:val="clear" w:color="auto" w:fill="auto"/>
            <w:vAlign w:val="bottom"/>
            <w:hideMark/>
          </w:tcPr>
          <w:p w14:paraId="01B967D9" w14:textId="77777777" w:rsidR="000557CF" w:rsidRPr="000557CF" w:rsidRDefault="000557CF" w:rsidP="008E6465">
            <w:pPr>
              <w:spacing w:after="0" w:line="240" w:lineRule="auto"/>
              <w:jc w:val="both"/>
              <w:rPr>
                <w:rFonts w:ascii="Arial" w:eastAsia="Times New Roman" w:hAnsi="Arial" w:cs="Arial"/>
                <w:color w:val="000000"/>
                <w:lang w:eastAsia="en-GB"/>
              </w:rPr>
            </w:pPr>
          </w:p>
        </w:tc>
        <w:tc>
          <w:tcPr>
            <w:tcW w:w="3455" w:type="dxa"/>
            <w:tcBorders>
              <w:top w:val="nil"/>
              <w:left w:val="nil"/>
              <w:bottom w:val="nil"/>
              <w:right w:val="nil"/>
            </w:tcBorders>
            <w:shd w:val="clear" w:color="auto" w:fill="auto"/>
            <w:vAlign w:val="bottom"/>
            <w:hideMark/>
          </w:tcPr>
          <w:p w14:paraId="40D1ADA6" w14:textId="77777777" w:rsidR="000557CF" w:rsidRPr="000557CF" w:rsidRDefault="000557CF" w:rsidP="008E6465">
            <w:pPr>
              <w:spacing w:after="0" w:line="240" w:lineRule="auto"/>
              <w:jc w:val="both"/>
              <w:rPr>
                <w:rFonts w:ascii="Arial" w:eastAsia="Times New Roman" w:hAnsi="Arial" w:cs="Arial"/>
                <w:color w:val="000000"/>
                <w:lang w:eastAsia="en-GB"/>
              </w:rPr>
            </w:pPr>
          </w:p>
        </w:tc>
        <w:tc>
          <w:tcPr>
            <w:tcW w:w="2054" w:type="dxa"/>
            <w:tcBorders>
              <w:top w:val="nil"/>
              <w:left w:val="nil"/>
              <w:bottom w:val="nil"/>
              <w:right w:val="nil"/>
            </w:tcBorders>
            <w:shd w:val="clear" w:color="auto" w:fill="auto"/>
            <w:vAlign w:val="bottom"/>
            <w:hideMark/>
          </w:tcPr>
          <w:p w14:paraId="46FF8D87" w14:textId="77777777" w:rsidR="000557CF" w:rsidRPr="000557CF" w:rsidRDefault="000557CF" w:rsidP="008E6465">
            <w:pPr>
              <w:spacing w:after="0" w:line="240" w:lineRule="auto"/>
              <w:jc w:val="both"/>
              <w:rPr>
                <w:rFonts w:ascii="Arial" w:eastAsia="Times New Roman" w:hAnsi="Arial" w:cs="Arial"/>
                <w:color w:val="000000"/>
                <w:lang w:eastAsia="en-GB"/>
              </w:rPr>
            </w:pPr>
          </w:p>
        </w:tc>
        <w:tc>
          <w:tcPr>
            <w:tcW w:w="2395" w:type="dxa"/>
            <w:tcBorders>
              <w:top w:val="nil"/>
              <w:left w:val="nil"/>
              <w:bottom w:val="nil"/>
              <w:right w:val="nil"/>
            </w:tcBorders>
            <w:shd w:val="clear" w:color="auto" w:fill="auto"/>
            <w:vAlign w:val="bottom"/>
            <w:hideMark/>
          </w:tcPr>
          <w:p w14:paraId="54E544D1" w14:textId="77777777" w:rsidR="000557CF" w:rsidRPr="000557CF" w:rsidRDefault="000557CF" w:rsidP="008E6465">
            <w:pPr>
              <w:spacing w:after="0" w:line="240" w:lineRule="auto"/>
              <w:jc w:val="both"/>
              <w:rPr>
                <w:rFonts w:ascii="Arial" w:eastAsia="Times New Roman" w:hAnsi="Arial" w:cs="Arial"/>
                <w:color w:val="000000"/>
                <w:lang w:eastAsia="en-GB"/>
              </w:rPr>
            </w:pPr>
          </w:p>
        </w:tc>
        <w:tc>
          <w:tcPr>
            <w:tcW w:w="2586" w:type="dxa"/>
            <w:tcBorders>
              <w:top w:val="nil"/>
              <w:left w:val="nil"/>
              <w:bottom w:val="nil"/>
              <w:right w:val="nil"/>
            </w:tcBorders>
            <w:shd w:val="clear" w:color="auto" w:fill="auto"/>
            <w:vAlign w:val="bottom"/>
            <w:hideMark/>
          </w:tcPr>
          <w:p w14:paraId="7A8DD86B" w14:textId="77777777" w:rsidR="000557CF" w:rsidRPr="000557CF" w:rsidRDefault="000557CF" w:rsidP="008E6465">
            <w:pPr>
              <w:spacing w:after="0" w:line="240" w:lineRule="auto"/>
              <w:jc w:val="both"/>
              <w:rPr>
                <w:rFonts w:ascii="Arial" w:eastAsia="Times New Roman" w:hAnsi="Arial" w:cs="Arial"/>
                <w:color w:val="000000"/>
                <w:lang w:eastAsia="en-GB"/>
              </w:rPr>
            </w:pPr>
          </w:p>
        </w:tc>
        <w:tc>
          <w:tcPr>
            <w:tcW w:w="2034" w:type="dxa"/>
            <w:tcBorders>
              <w:top w:val="nil"/>
              <w:left w:val="nil"/>
              <w:bottom w:val="nil"/>
              <w:right w:val="nil"/>
            </w:tcBorders>
            <w:shd w:val="clear" w:color="auto" w:fill="auto"/>
            <w:vAlign w:val="bottom"/>
            <w:hideMark/>
          </w:tcPr>
          <w:p w14:paraId="2EB4808D" w14:textId="77777777" w:rsidR="000557CF" w:rsidRPr="000557CF" w:rsidRDefault="000557CF" w:rsidP="008E6465">
            <w:pPr>
              <w:spacing w:after="0" w:line="240" w:lineRule="auto"/>
              <w:jc w:val="both"/>
              <w:rPr>
                <w:rFonts w:ascii="Arial" w:eastAsia="Times New Roman" w:hAnsi="Arial" w:cs="Arial"/>
                <w:color w:val="000000"/>
                <w:lang w:eastAsia="en-GB"/>
              </w:rPr>
            </w:pPr>
          </w:p>
        </w:tc>
      </w:tr>
      <w:tr w:rsidR="00E34AA8" w:rsidRPr="00B64579" w14:paraId="2675D85D" w14:textId="77777777" w:rsidTr="00366C46">
        <w:trPr>
          <w:trHeight w:val="825"/>
        </w:trPr>
        <w:tc>
          <w:tcPr>
            <w:tcW w:w="1168" w:type="dxa"/>
            <w:tcBorders>
              <w:top w:val="single" w:sz="8" w:space="0" w:color="auto"/>
              <w:left w:val="single" w:sz="8" w:space="0" w:color="auto"/>
              <w:bottom w:val="single" w:sz="8" w:space="0" w:color="auto"/>
              <w:right w:val="single" w:sz="4" w:space="0" w:color="auto"/>
            </w:tcBorders>
            <w:shd w:val="clear" w:color="auto" w:fill="E7E6E6" w:themeFill="background2"/>
            <w:vAlign w:val="bottom"/>
            <w:hideMark/>
          </w:tcPr>
          <w:p w14:paraId="6D19068E" w14:textId="77777777" w:rsidR="000557CF" w:rsidRPr="00E34AA8" w:rsidRDefault="000557CF" w:rsidP="008E6465">
            <w:pPr>
              <w:spacing w:after="0" w:line="240" w:lineRule="auto"/>
              <w:jc w:val="both"/>
              <w:rPr>
                <w:rFonts w:ascii="Arial" w:eastAsia="Times New Roman" w:hAnsi="Arial" w:cs="Arial"/>
                <w:b/>
                <w:bCs/>
                <w:color w:val="000000"/>
                <w:sz w:val="20"/>
                <w:lang w:eastAsia="en-GB"/>
              </w:rPr>
            </w:pPr>
            <w:r w:rsidRPr="00E34AA8">
              <w:rPr>
                <w:rFonts w:ascii="Arial" w:eastAsia="Times New Roman" w:hAnsi="Arial" w:cs="Arial"/>
                <w:b/>
                <w:bCs/>
                <w:color w:val="000000"/>
                <w:sz w:val="20"/>
                <w:lang w:eastAsia="en-GB"/>
              </w:rPr>
              <w:t>DATE</w:t>
            </w:r>
          </w:p>
        </w:tc>
        <w:tc>
          <w:tcPr>
            <w:tcW w:w="3455" w:type="dxa"/>
            <w:tcBorders>
              <w:top w:val="single" w:sz="8" w:space="0" w:color="auto"/>
              <w:left w:val="nil"/>
              <w:bottom w:val="single" w:sz="8" w:space="0" w:color="auto"/>
              <w:right w:val="single" w:sz="4" w:space="0" w:color="auto"/>
            </w:tcBorders>
            <w:shd w:val="clear" w:color="auto" w:fill="E7E6E6" w:themeFill="background2"/>
            <w:vAlign w:val="bottom"/>
            <w:hideMark/>
          </w:tcPr>
          <w:p w14:paraId="741D678D" w14:textId="77777777" w:rsidR="000557CF" w:rsidRPr="00E34AA8" w:rsidRDefault="000557CF" w:rsidP="008E6465">
            <w:pPr>
              <w:spacing w:after="0" w:line="240" w:lineRule="auto"/>
              <w:jc w:val="both"/>
              <w:rPr>
                <w:rFonts w:ascii="Arial" w:eastAsia="Times New Roman" w:hAnsi="Arial" w:cs="Arial"/>
                <w:b/>
                <w:bCs/>
                <w:color w:val="000000"/>
                <w:sz w:val="20"/>
                <w:lang w:eastAsia="en-GB"/>
              </w:rPr>
            </w:pPr>
            <w:r w:rsidRPr="00E34AA8">
              <w:rPr>
                <w:rFonts w:ascii="Arial" w:eastAsia="Times New Roman" w:hAnsi="Arial" w:cs="Arial"/>
                <w:b/>
                <w:bCs/>
                <w:color w:val="000000"/>
                <w:sz w:val="20"/>
                <w:lang w:eastAsia="en-GB"/>
              </w:rPr>
              <w:t>WORKS PACKAGE</w:t>
            </w:r>
          </w:p>
        </w:tc>
        <w:tc>
          <w:tcPr>
            <w:tcW w:w="2054" w:type="dxa"/>
            <w:tcBorders>
              <w:top w:val="single" w:sz="8" w:space="0" w:color="auto"/>
              <w:left w:val="nil"/>
              <w:bottom w:val="single" w:sz="8" w:space="0" w:color="auto"/>
              <w:right w:val="single" w:sz="4" w:space="0" w:color="auto"/>
            </w:tcBorders>
            <w:shd w:val="clear" w:color="auto" w:fill="E7E6E6" w:themeFill="background2"/>
            <w:vAlign w:val="bottom"/>
            <w:hideMark/>
          </w:tcPr>
          <w:p w14:paraId="271A70B4" w14:textId="77777777" w:rsidR="000557CF" w:rsidRPr="00E34AA8" w:rsidRDefault="000557CF" w:rsidP="008E6465">
            <w:pPr>
              <w:spacing w:after="0" w:line="240" w:lineRule="auto"/>
              <w:jc w:val="both"/>
              <w:rPr>
                <w:rFonts w:ascii="Arial" w:eastAsia="Times New Roman" w:hAnsi="Arial" w:cs="Arial"/>
                <w:b/>
                <w:bCs/>
                <w:color w:val="000000"/>
                <w:sz w:val="20"/>
                <w:lang w:eastAsia="en-GB"/>
              </w:rPr>
            </w:pPr>
            <w:r w:rsidRPr="00E34AA8">
              <w:rPr>
                <w:rFonts w:ascii="Arial" w:eastAsia="Times New Roman" w:hAnsi="Arial" w:cs="Arial"/>
                <w:b/>
                <w:bCs/>
                <w:color w:val="000000"/>
                <w:sz w:val="20"/>
                <w:lang w:eastAsia="en-GB"/>
              </w:rPr>
              <w:t>CONTRACT VALUE</w:t>
            </w:r>
          </w:p>
        </w:tc>
        <w:tc>
          <w:tcPr>
            <w:tcW w:w="2395" w:type="dxa"/>
            <w:tcBorders>
              <w:top w:val="single" w:sz="8" w:space="0" w:color="auto"/>
              <w:left w:val="nil"/>
              <w:bottom w:val="single" w:sz="8" w:space="0" w:color="auto"/>
              <w:right w:val="single" w:sz="4" w:space="0" w:color="auto"/>
            </w:tcBorders>
            <w:shd w:val="clear" w:color="auto" w:fill="E7E6E6" w:themeFill="background2"/>
            <w:vAlign w:val="bottom"/>
            <w:hideMark/>
          </w:tcPr>
          <w:p w14:paraId="3C627332" w14:textId="77777777" w:rsidR="000557CF" w:rsidRPr="00E34AA8" w:rsidRDefault="000557CF" w:rsidP="008E6465">
            <w:pPr>
              <w:spacing w:after="0" w:line="240" w:lineRule="auto"/>
              <w:jc w:val="both"/>
              <w:rPr>
                <w:rFonts w:ascii="Arial" w:eastAsia="Times New Roman" w:hAnsi="Arial" w:cs="Arial"/>
                <w:b/>
                <w:bCs/>
                <w:color w:val="000000"/>
                <w:sz w:val="20"/>
                <w:lang w:eastAsia="en-GB"/>
              </w:rPr>
            </w:pPr>
            <w:r w:rsidRPr="00E34AA8">
              <w:rPr>
                <w:rFonts w:ascii="Arial" w:eastAsia="Times New Roman" w:hAnsi="Arial" w:cs="Arial"/>
                <w:b/>
                <w:bCs/>
                <w:color w:val="000000"/>
                <w:sz w:val="20"/>
                <w:lang w:eastAsia="en-GB"/>
              </w:rPr>
              <w:t>LOCAL COMPANY</w:t>
            </w:r>
          </w:p>
        </w:tc>
        <w:tc>
          <w:tcPr>
            <w:tcW w:w="2586" w:type="dxa"/>
            <w:tcBorders>
              <w:top w:val="single" w:sz="8" w:space="0" w:color="auto"/>
              <w:left w:val="nil"/>
              <w:bottom w:val="single" w:sz="8" w:space="0" w:color="auto"/>
              <w:right w:val="single" w:sz="4" w:space="0" w:color="auto"/>
            </w:tcBorders>
            <w:shd w:val="clear" w:color="auto" w:fill="E7E6E6" w:themeFill="background2"/>
            <w:vAlign w:val="bottom"/>
            <w:hideMark/>
          </w:tcPr>
          <w:p w14:paraId="27EA1BC8" w14:textId="77777777" w:rsidR="000557CF" w:rsidRPr="00E34AA8" w:rsidRDefault="000557CF" w:rsidP="008E6465">
            <w:pPr>
              <w:spacing w:after="0" w:line="240" w:lineRule="auto"/>
              <w:jc w:val="both"/>
              <w:rPr>
                <w:rFonts w:ascii="Arial" w:eastAsia="Times New Roman" w:hAnsi="Arial" w:cs="Arial"/>
                <w:b/>
                <w:bCs/>
                <w:color w:val="000000"/>
                <w:sz w:val="20"/>
                <w:lang w:eastAsia="en-GB"/>
              </w:rPr>
            </w:pPr>
            <w:r w:rsidRPr="00E34AA8">
              <w:rPr>
                <w:rFonts w:ascii="Arial" w:eastAsia="Times New Roman" w:hAnsi="Arial" w:cs="Arial"/>
                <w:b/>
                <w:bCs/>
                <w:color w:val="000000"/>
                <w:sz w:val="20"/>
                <w:lang w:eastAsia="en-GB"/>
              </w:rPr>
              <w:t>ADDRESS</w:t>
            </w:r>
          </w:p>
        </w:tc>
        <w:tc>
          <w:tcPr>
            <w:tcW w:w="2034" w:type="dxa"/>
            <w:tcBorders>
              <w:top w:val="single" w:sz="8" w:space="0" w:color="auto"/>
              <w:left w:val="nil"/>
              <w:bottom w:val="single" w:sz="8" w:space="0" w:color="auto"/>
              <w:right w:val="single" w:sz="4" w:space="0" w:color="auto"/>
            </w:tcBorders>
            <w:shd w:val="clear" w:color="auto" w:fill="E7E6E6" w:themeFill="background2"/>
            <w:vAlign w:val="bottom"/>
            <w:hideMark/>
          </w:tcPr>
          <w:p w14:paraId="5B38A098" w14:textId="77777777" w:rsidR="000557CF" w:rsidRPr="00E34AA8" w:rsidRDefault="000557CF" w:rsidP="008E6465">
            <w:pPr>
              <w:spacing w:after="0" w:line="240" w:lineRule="auto"/>
              <w:jc w:val="both"/>
              <w:rPr>
                <w:rFonts w:ascii="Arial" w:eastAsia="Times New Roman" w:hAnsi="Arial" w:cs="Arial"/>
                <w:b/>
                <w:bCs/>
                <w:color w:val="000000"/>
                <w:sz w:val="20"/>
                <w:lang w:eastAsia="en-GB"/>
              </w:rPr>
            </w:pPr>
            <w:r w:rsidRPr="00E34AA8">
              <w:rPr>
                <w:rFonts w:ascii="Arial" w:eastAsia="Times New Roman" w:hAnsi="Arial" w:cs="Arial"/>
                <w:b/>
                <w:bCs/>
                <w:color w:val="000000"/>
                <w:sz w:val="20"/>
                <w:lang w:eastAsia="en-GB"/>
              </w:rPr>
              <w:t xml:space="preserve">POSTCODE  </w:t>
            </w:r>
          </w:p>
        </w:tc>
      </w:tr>
      <w:tr w:rsidR="00366C46" w:rsidRPr="00B64579" w14:paraId="76B7B7B8" w14:textId="77777777" w:rsidTr="00366C46">
        <w:trPr>
          <w:trHeight w:val="270"/>
        </w:trPr>
        <w:tc>
          <w:tcPr>
            <w:tcW w:w="1168" w:type="dxa"/>
            <w:tcBorders>
              <w:top w:val="nil"/>
              <w:left w:val="single" w:sz="4" w:space="0" w:color="auto"/>
              <w:bottom w:val="single" w:sz="4" w:space="0" w:color="auto"/>
              <w:right w:val="single" w:sz="4" w:space="0" w:color="auto"/>
            </w:tcBorders>
            <w:shd w:val="clear" w:color="auto" w:fill="auto"/>
            <w:vAlign w:val="bottom"/>
            <w:hideMark/>
          </w:tcPr>
          <w:p w14:paraId="11FA25E7" w14:textId="672CBEEE"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xml:space="preserve"> </w:t>
            </w:r>
            <w:r w:rsidR="00431953">
              <w:rPr>
                <w:rFonts w:ascii="Arial" w:eastAsia="Times New Roman" w:hAnsi="Arial" w:cs="Arial"/>
                <w:color w:val="000000"/>
                <w:lang w:eastAsia="en-GB"/>
              </w:rPr>
              <w:t>20/08/23</w:t>
            </w:r>
          </w:p>
        </w:tc>
        <w:tc>
          <w:tcPr>
            <w:tcW w:w="3455" w:type="dxa"/>
            <w:tcBorders>
              <w:top w:val="nil"/>
              <w:left w:val="nil"/>
              <w:bottom w:val="single" w:sz="4" w:space="0" w:color="auto"/>
              <w:right w:val="single" w:sz="4" w:space="0" w:color="auto"/>
            </w:tcBorders>
            <w:shd w:val="clear" w:color="auto" w:fill="auto"/>
            <w:vAlign w:val="bottom"/>
            <w:hideMark/>
          </w:tcPr>
          <w:p w14:paraId="448CD8A6" w14:textId="4B45F13D"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5162E9">
              <w:rPr>
                <w:rFonts w:ascii="Arial" w:eastAsia="Times New Roman" w:hAnsi="Arial" w:cs="Arial"/>
                <w:color w:val="000000"/>
                <w:lang w:eastAsia="en-GB"/>
              </w:rPr>
              <w:t>Concrete supply</w:t>
            </w:r>
          </w:p>
        </w:tc>
        <w:tc>
          <w:tcPr>
            <w:tcW w:w="2054" w:type="dxa"/>
            <w:tcBorders>
              <w:top w:val="nil"/>
              <w:left w:val="nil"/>
              <w:bottom w:val="single" w:sz="4" w:space="0" w:color="auto"/>
              <w:right w:val="single" w:sz="4" w:space="0" w:color="auto"/>
            </w:tcBorders>
            <w:shd w:val="clear" w:color="auto" w:fill="auto"/>
            <w:vAlign w:val="bottom"/>
            <w:hideMark/>
          </w:tcPr>
          <w:p w14:paraId="6A6027F4" w14:textId="0753E420"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431953">
              <w:rPr>
                <w:rFonts w:ascii="Arial" w:eastAsia="Times New Roman" w:hAnsi="Arial" w:cs="Arial"/>
                <w:color w:val="000000"/>
                <w:lang w:eastAsia="en-GB"/>
              </w:rPr>
              <w:t>£</w:t>
            </w:r>
            <w:r w:rsidR="007F29DC">
              <w:rPr>
                <w:rFonts w:ascii="Arial" w:eastAsia="Times New Roman" w:hAnsi="Arial" w:cs="Arial"/>
                <w:color w:val="000000"/>
                <w:lang w:eastAsia="en-GB"/>
              </w:rPr>
              <w:t>41</w:t>
            </w:r>
            <w:r w:rsidR="00431953">
              <w:rPr>
                <w:rFonts w:ascii="Arial" w:eastAsia="Times New Roman" w:hAnsi="Arial" w:cs="Arial"/>
                <w:color w:val="000000"/>
                <w:lang w:eastAsia="en-GB"/>
              </w:rPr>
              <w:t>0,000</w:t>
            </w:r>
          </w:p>
        </w:tc>
        <w:tc>
          <w:tcPr>
            <w:tcW w:w="2395" w:type="dxa"/>
            <w:tcBorders>
              <w:top w:val="nil"/>
              <w:left w:val="nil"/>
              <w:bottom w:val="single" w:sz="4" w:space="0" w:color="auto"/>
              <w:right w:val="single" w:sz="4" w:space="0" w:color="auto"/>
            </w:tcBorders>
            <w:shd w:val="clear" w:color="auto" w:fill="auto"/>
            <w:vAlign w:val="bottom"/>
            <w:hideMark/>
          </w:tcPr>
          <w:p w14:paraId="05E998B5" w14:textId="2D0D06B5"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5162E9">
              <w:rPr>
                <w:rFonts w:ascii="Arial" w:eastAsia="Times New Roman" w:hAnsi="Arial" w:cs="Arial"/>
                <w:color w:val="000000"/>
                <w:lang w:eastAsia="en-GB"/>
              </w:rPr>
              <w:t>Hanson</w:t>
            </w:r>
          </w:p>
        </w:tc>
        <w:tc>
          <w:tcPr>
            <w:tcW w:w="2586" w:type="dxa"/>
            <w:tcBorders>
              <w:top w:val="nil"/>
              <w:left w:val="nil"/>
              <w:bottom w:val="single" w:sz="4" w:space="0" w:color="auto"/>
              <w:right w:val="single" w:sz="4" w:space="0" w:color="auto"/>
            </w:tcBorders>
            <w:shd w:val="clear" w:color="auto" w:fill="auto"/>
            <w:vAlign w:val="bottom"/>
            <w:hideMark/>
          </w:tcPr>
          <w:p w14:paraId="6D93FBCB" w14:textId="3A665B0C"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431953" w:rsidRPr="00431953">
              <w:rPr>
                <w:rFonts w:ascii="Arial" w:eastAsia="Times New Roman" w:hAnsi="Arial" w:cs="Arial"/>
                <w:color w:val="000000"/>
                <w:lang w:eastAsia="en-GB"/>
              </w:rPr>
              <w:t>British Rail Freight Depot, York Way, Camden</w:t>
            </w:r>
          </w:p>
        </w:tc>
        <w:tc>
          <w:tcPr>
            <w:tcW w:w="2034" w:type="dxa"/>
            <w:tcBorders>
              <w:top w:val="nil"/>
              <w:left w:val="nil"/>
              <w:bottom w:val="single" w:sz="4" w:space="0" w:color="auto"/>
              <w:right w:val="single" w:sz="4" w:space="0" w:color="auto"/>
            </w:tcBorders>
            <w:shd w:val="clear" w:color="auto" w:fill="auto"/>
            <w:vAlign w:val="bottom"/>
            <w:hideMark/>
          </w:tcPr>
          <w:p w14:paraId="612F82BF" w14:textId="736F3118" w:rsidR="000557CF" w:rsidRPr="000557CF" w:rsidRDefault="00431953" w:rsidP="008E6465">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N1C 4AU</w:t>
            </w:r>
          </w:p>
        </w:tc>
      </w:tr>
      <w:tr w:rsidR="00366C46" w:rsidRPr="00B64579" w14:paraId="4F65C363" w14:textId="77777777" w:rsidTr="00366C46">
        <w:trPr>
          <w:trHeight w:val="270"/>
        </w:trPr>
        <w:tc>
          <w:tcPr>
            <w:tcW w:w="1168" w:type="dxa"/>
            <w:tcBorders>
              <w:top w:val="nil"/>
              <w:left w:val="single" w:sz="4" w:space="0" w:color="auto"/>
              <w:bottom w:val="single" w:sz="4" w:space="0" w:color="auto"/>
              <w:right w:val="single" w:sz="4" w:space="0" w:color="auto"/>
            </w:tcBorders>
            <w:shd w:val="clear" w:color="auto" w:fill="auto"/>
            <w:vAlign w:val="bottom"/>
            <w:hideMark/>
          </w:tcPr>
          <w:p w14:paraId="011001FD" w14:textId="6D07230D"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431953">
              <w:rPr>
                <w:rFonts w:ascii="Arial" w:eastAsia="Times New Roman" w:hAnsi="Arial" w:cs="Arial"/>
                <w:color w:val="000000"/>
                <w:lang w:eastAsia="en-GB"/>
              </w:rPr>
              <w:t>01/09/23</w:t>
            </w:r>
          </w:p>
        </w:tc>
        <w:tc>
          <w:tcPr>
            <w:tcW w:w="3455" w:type="dxa"/>
            <w:tcBorders>
              <w:top w:val="nil"/>
              <w:left w:val="nil"/>
              <w:bottom w:val="single" w:sz="4" w:space="0" w:color="auto"/>
              <w:right w:val="single" w:sz="4" w:space="0" w:color="auto"/>
            </w:tcBorders>
            <w:shd w:val="clear" w:color="auto" w:fill="auto"/>
            <w:vAlign w:val="bottom"/>
            <w:hideMark/>
          </w:tcPr>
          <w:p w14:paraId="5E28E900" w14:textId="12A23245"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431953">
              <w:rPr>
                <w:rFonts w:ascii="Arial" w:eastAsia="Times New Roman" w:hAnsi="Arial" w:cs="Arial"/>
                <w:color w:val="000000"/>
                <w:lang w:eastAsia="en-GB"/>
              </w:rPr>
              <w:t>Builders Clean</w:t>
            </w:r>
          </w:p>
        </w:tc>
        <w:tc>
          <w:tcPr>
            <w:tcW w:w="2054" w:type="dxa"/>
            <w:tcBorders>
              <w:top w:val="nil"/>
              <w:left w:val="nil"/>
              <w:bottom w:val="single" w:sz="4" w:space="0" w:color="auto"/>
              <w:right w:val="single" w:sz="4" w:space="0" w:color="auto"/>
            </w:tcBorders>
            <w:shd w:val="clear" w:color="auto" w:fill="auto"/>
            <w:vAlign w:val="bottom"/>
            <w:hideMark/>
          </w:tcPr>
          <w:p w14:paraId="627F97A4" w14:textId="3E57C6AE"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431953">
              <w:rPr>
                <w:rFonts w:ascii="Arial" w:eastAsia="Times New Roman" w:hAnsi="Arial" w:cs="Arial"/>
                <w:color w:val="000000"/>
                <w:lang w:eastAsia="en-GB"/>
              </w:rPr>
              <w:t>£35,000</w:t>
            </w:r>
          </w:p>
        </w:tc>
        <w:tc>
          <w:tcPr>
            <w:tcW w:w="2395" w:type="dxa"/>
            <w:tcBorders>
              <w:top w:val="nil"/>
              <w:left w:val="nil"/>
              <w:bottom w:val="single" w:sz="4" w:space="0" w:color="auto"/>
              <w:right w:val="single" w:sz="4" w:space="0" w:color="auto"/>
            </w:tcBorders>
            <w:shd w:val="clear" w:color="auto" w:fill="auto"/>
            <w:vAlign w:val="bottom"/>
            <w:hideMark/>
          </w:tcPr>
          <w:p w14:paraId="53E9506F" w14:textId="3AE0B28F"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431953">
              <w:rPr>
                <w:rFonts w:ascii="Arial" w:eastAsia="Times New Roman" w:hAnsi="Arial" w:cs="Arial"/>
                <w:color w:val="000000"/>
                <w:lang w:eastAsia="en-GB"/>
              </w:rPr>
              <w:t>In2Clean</w:t>
            </w:r>
          </w:p>
        </w:tc>
        <w:tc>
          <w:tcPr>
            <w:tcW w:w="2586" w:type="dxa"/>
            <w:tcBorders>
              <w:top w:val="nil"/>
              <w:left w:val="nil"/>
              <w:bottom w:val="single" w:sz="4" w:space="0" w:color="auto"/>
              <w:right w:val="single" w:sz="4" w:space="0" w:color="auto"/>
            </w:tcBorders>
            <w:shd w:val="clear" w:color="auto" w:fill="auto"/>
            <w:vAlign w:val="bottom"/>
            <w:hideMark/>
          </w:tcPr>
          <w:p w14:paraId="38BF94B5" w14:textId="7AFEDAE9"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431953" w:rsidRPr="00431953">
              <w:rPr>
                <w:rFonts w:ascii="Arial" w:eastAsia="Times New Roman" w:hAnsi="Arial" w:cs="Arial"/>
                <w:color w:val="000000"/>
                <w:lang w:eastAsia="en-GB"/>
              </w:rPr>
              <w:t>85-87 Bayham Street</w:t>
            </w:r>
          </w:p>
        </w:tc>
        <w:tc>
          <w:tcPr>
            <w:tcW w:w="2034" w:type="dxa"/>
            <w:tcBorders>
              <w:top w:val="nil"/>
              <w:left w:val="nil"/>
              <w:bottom w:val="single" w:sz="4" w:space="0" w:color="auto"/>
              <w:right w:val="single" w:sz="4" w:space="0" w:color="auto"/>
            </w:tcBorders>
            <w:shd w:val="clear" w:color="auto" w:fill="auto"/>
            <w:vAlign w:val="bottom"/>
            <w:hideMark/>
          </w:tcPr>
          <w:p w14:paraId="28B8AA30" w14:textId="3DD48F8F" w:rsidR="000557CF" w:rsidRPr="000557CF" w:rsidRDefault="00431953" w:rsidP="008E6465">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NW1 0AG</w:t>
            </w:r>
          </w:p>
        </w:tc>
      </w:tr>
      <w:tr w:rsidR="00366C46" w:rsidRPr="00B64579" w14:paraId="16138320" w14:textId="77777777" w:rsidTr="00366C46">
        <w:trPr>
          <w:trHeight w:val="270"/>
        </w:trPr>
        <w:tc>
          <w:tcPr>
            <w:tcW w:w="1168" w:type="dxa"/>
            <w:tcBorders>
              <w:top w:val="nil"/>
              <w:left w:val="single" w:sz="4" w:space="0" w:color="auto"/>
              <w:bottom w:val="single" w:sz="4" w:space="0" w:color="auto"/>
              <w:right w:val="single" w:sz="4" w:space="0" w:color="auto"/>
            </w:tcBorders>
            <w:shd w:val="clear" w:color="auto" w:fill="auto"/>
            <w:vAlign w:val="bottom"/>
            <w:hideMark/>
          </w:tcPr>
          <w:p w14:paraId="0E057F8A" w14:textId="2F4D7B00"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431953">
              <w:rPr>
                <w:rFonts w:ascii="Arial" w:eastAsia="Times New Roman" w:hAnsi="Arial" w:cs="Arial"/>
                <w:color w:val="000000"/>
                <w:lang w:eastAsia="en-GB"/>
              </w:rPr>
              <w:t>01/09/2</w:t>
            </w:r>
            <w:r w:rsidR="007F29DC">
              <w:rPr>
                <w:rFonts w:ascii="Arial" w:eastAsia="Times New Roman" w:hAnsi="Arial" w:cs="Arial"/>
                <w:color w:val="000000"/>
                <w:lang w:eastAsia="en-GB"/>
              </w:rPr>
              <w:t>4</w:t>
            </w:r>
          </w:p>
        </w:tc>
        <w:tc>
          <w:tcPr>
            <w:tcW w:w="3455" w:type="dxa"/>
            <w:tcBorders>
              <w:top w:val="nil"/>
              <w:left w:val="nil"/>
              <w:bottom w:val="single" w:sz="4" w:space="0" w:color="auto"/>
              <w:right w:val="single" w:sz="4" w:space="0" w:color="auto"/>
            </w:tcBorders>
            <w:shd w:val="clear" w:color="auto" w:fill="auto"/>
            <w:vAlign w:val="bottom"/>
            <w:hideMark/>
          </w:tcPr>
          <w:p w14:paraId="03FA8B0E" w14:textId="11B00133"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7F29DC">
              <w:rPr>
                <w:rFonts w:ascii="Arial" w:eastAsia="Times New Roman" w:hAnsi="Arial" w:cs="Arial"/>
                <w:color w:val="000000"/>
                <w:lang w:eastAsia="en-GB"/>
              </w:rPr>
              <w:t xml:space="preserve">Small tools/materials </w:t>
            </w:r>
          </w:p>
        </w:tc>
        <w:tc>
          <w:tcPr>
            <w:tcW w:w="2054" w:type="dxa"/>
            <w:tcBorders>
              <w:top w:val="nil"/>
              <w:left w:val="nil"/>
              <w:bottom w:val="single" w:sz="4" w:space="0" w:color="auto"/>
              <w:right w:val="single" w:sz="4" w:space="0" w:color="auto"/>
            </w:tcBorders>
            <w:shd w:val="clear" w:color="auto" w:fill="auto"/>
            <w:vAlign w:val="bottom"/>
            <w:hideMark/>
          </w:tcPr>
          <w:p w14:paraId="3DB55B39" w14:textId="47F06AF2"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431953">
              <w:rPr>
                <w:rFonts w:ascii="Arial" w:eastAsia="Times New Roman" w:hAnsi="Arial" w:cs="Arial"/>
                <w:color w:val="000000"/>
                <w:lang w:eastAsia="en-GB"/>
              </w:rPr>
              <w:t>£50,000</w:t>
            </w:r>
          </w:p>
        </w:tc>
        <w:tc>
          <w:tcPr>
            <w:tcW w:w="2395" w:type="dxa"/>
            <w:tcBorders>
              <w:top w:val="nil"/>
              <w:left w:val="nil"/>
              <w:bottom w:val="single" w:sz="4" w:space="0" w:color="auto"/>
              <w:right w:val="single" w:sz="4" w:space="0" w:color="auto"/>
            </w:tcBorders>
            <w:shd w:val="clear" w:color="auto" w:fill="auto"/>
            <w:vAlign w:val="bottom"/>
            <w:hideMark/>
          </w:tcPr>
          <w:p w14:paraId="717969F4" w14:textId="3A3112E3"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431953">
              <w:rPr>
                <w:rFonts w:ascii="Arial" w:eastAsia="Times New Roman" w:hAnsi="Arial" w:cs="Arial"/>
                <w:color w:val="000000"/>
                <w:lang w:eastAsia="en-GB"/>
              </w:rPr>
              <w:t>Jewson</w:t>
            </w:r>
          </w:p>
        </w:tc>
        <w:tc>
          <w:tcPr>
            <w:tcW w:w="2586" w:type="dxa"/>
            <w:tcBorders>
              <w:top w:val="nil"/>
              <w:left w:val="nil"/>
              <w:bottom w:val="single" w:sz="4" w:space="0" w:color="auto"/>
              <w:right w:val="single" w:sz="4" w:space="0" w:color="auto"/>
            </w:tcBorders>
            <w:shd w:val="clear" w:color="auto" w:fill="auto"/>
            <w:vAlign w:val="bottom"/>
            <w:hideMark/>
          </w:tcPr>
          <w:p w14:paraId="59E2A415" w14:textId="28FC2DD0"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7F29DC" w:rsidRPr="007F29DC">
              <w:rPr>
                <w:rFonts w:ascii="Arial" w:eastAsia="Times New Roman" w:hAnsi="Arial" w:cs="Arial"/>
                <w:color w:val="000000"/>
                <w:lang w:eastAsia="en-GB"/>
              </w:rPr>
              <w:t>2a Bartholomew Road, Kentish Town</w:t>
            </w:r>
          </w:p>
        </w:tc>
        <w:tc>
          <w:tcPr>
            <w:tcW w:w="2034" w:type="dxa"/>
            <w:tcBorders>
              <w:top w:val="nil"/>
              <w:left w:val="nil"/>
              <w:bottom w:val="single" w:sz="4" w:space="0" w:color="auto"/>
              <w:right w:val="single" w:sz="4" w:space="0" w:color="auto"/>
            </w:tcBorders>
            <w:shd w:val="clear" w:color="auto" w:fill="auto"/>
            <w:vAlign w:val="bottom"/>
            <w:hideMark/>
          </w:tcPr>
          <w:p w14:paraId="66BDAFF0" w14:textId="40FB2F85" w:rsidR="000557CF" w:rsidRPr="000557CF" w:rsidRDefault="007F29DC" w:rsidP="008E6465">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NW1 9QB</w:t>
            </w:r>
          </w:p>
        </w:tc>
      </w:tr>
      <w:tr w:rsidR="00366C46" w:rsidRPr="00B64579" w14:paraId="764EDE11" w14:textId="77777777" w:rsidTr="00366C46">
        <w:trPr>
          <w:trHeight w:val="270"/>
        </w:trPr>
        <w:tc>
          <w:tcPr>
            <w:tcW w:w="1168" w:type="dxa"/>
            <w:tcBorders>
              <w:top w:val="nil"/>
              <w:left w:val="single" w:sz="4" w:space="0" w:color="auto"/>
              <w:bottom w:val="single" w:sz="4" w:space="0" w:color="auto"/>
              <w:right w:val="single" w:sz="4" w:space="0" w:color="auto"/>
            </w:tcBorders>
            <w:shd w:val="clear" w:color="auto" w:fill="auto"/>
            <w:vAlign w:val="bottom"/>
            <w:hideMark/>
          </w:tcPr>
          <w:p w14:paraId="059A1C8C" w14:textId="5F607B83"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7F29DC">
              <w:rPr>
                <w:rFonts w:ascii="Arial" w:eastAsia="Times New Roman" w:hAnsi="Arial" w:cs="Arial"/>
                <w:color w:val="000000"/>
                <w:lang w:eastAsia="en-GB"/>
              </w:rPr>
              <w:t>01/09/24</w:t>
            </w:r>
          </w:p>
        </w:tc>
        <w:tc>
          <w:tcPr>
            <w:tcW w:w="3455" w:type="dxa"/>
            <w:tcBorders>
              <w:top w:val="nil"/>
              <w:left w:val="nil"/>
              <w:bottom w:val="single" w:sz="4" w:space="0" w:color="auto"/>
              <w:right w:val="single" w:sz="4" w:space="0" w:color="auto"/>
            </w:tcBorders>
            <w:shd w:val="clear" w:color="auto" w:fill="auto"/>
            <w:vAlign w:val="bottom"/>
            <w:hideMark/>
          </w:tcPr>
          <w:p w14:paraId="0445EA00" w14:textId="774E703E"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7F29DC">
              <w:rPr>
                <w:rFonts w:ascii="Arial" w:eastAsia="Times New Roman" w:hAnsi="Arial" w:cs="Arial"/>
                <w:color w:val="000000"/>
                <w:lang w:eastAsia="en-GB"/>
              </w:rPr>
              <w:t xml:space="preserve">Sundries/materials </w:t>
            </w:r>
          </w:p>
        </w:tc>
        <w:tc>
          <w:tcPr>
            <w:tcW w:w="2054" w:type="dxa"/>
            <w:tcBorders>
              <w:top w:val="nil"/>
              <w:left w:val="nil"/>
              <w:bottom w:val="single" w:sz="4" w:space="0" w:color="auto"/>
              <w:right w:val="single" w:sz="4" w:space="0" w:color="auto"/>
            </w:tcBorders>
            <w:shd w:val="clear" w:color="auto" w:fill="auto"/>
            <w:vAlign w:val="bottom"/>
            <w:hideMark/>
          </w:tcPr>
          <w:p w14:paraId="092EABE3" w14:textId="0964F26F"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7F29DC">
              <w:rPr>
                <w:rFonts w:ascii="Arial" w:eastAsia="Times New Roman" w:hAnsi="Arial" w:cs="Arial"/>
                <w:color w:val="000000"/>
                <w:lang w:eastAsia="en-GB"/>
              </w:rPr>
              <w:t>£75,000</w:t>
            </w:r>
          </w:p>
        </w:tc>
        <w:tc>
          <w:tcPr>
            <w:tcW w:w="2395" w:type="dxa"/>
            <w:tcBorders>
              <w:top w:val="nil"/>
              <w:left w:val="nil"/>
              <w:bottom w:val="single" w:sz="4" w:space="0" w:color="auto"/>
              <w:right w:val="single" w:sz="4" w:space="0" w:color="auto"/>
            </w:tcBorders>
            <w:shd w:val="clear" w:color="auto" w:fill="auto"/>
            <w:vAlign w:val="bottom"/>
            <w:hideMark/>
          </w:tcPr>
          <w:p w14:paraId="5E84EB8B" w14:textId="3D99BDF6"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7F29DC">
              <w:rPr>
                <w:rFonts w:ascii="Arial" w:eastAsia="Times New Roman" w:hAnsi="Arial" w:cs="Arial"/>
                <w:color w:val="000000"/>
                <w:lang w:eastAsia="en-GB"/>
              </w:rPr>
              <w:t xml:space="preserve">Travis Perkins </w:t>
            </w:r>
          </w:p>
        </w:tc>
        <w:tc>
          <w:tcPr>
            <w:tcW w:w="2586" w:type="dxa"/>
            <w:tcBorders>
              <w:top w:val="nil"/>
              <w:left w:val="nil"/>
              <w:bottom w:val="single" w:sz="4" w:space="0" w:color="auto"/>
              <w:right w:val="single" w:sz="4" w:space="0" w:color="auto"/>
            </w:tcBorders>
            <w:shd w:val="clear" w:color="auto" w:fill="auto"/>
            <w:vAlign w:val="bottom"/>
            <w:hideMark/>
          </w:tcPr>
          <w:p w14:paraId="2C4D29A9" w14:textId="6D76466C"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7F29DC" w:rsidRPr="007F29DC">
              <w:rPr>
                <w:rFonts w:ascii="Arial" w:eastAsia="Times New Roman" w:hAnsi="Arial" w:cs="Arial"/>
                <w:color w:val="000000"/>
                <w:lang w:eastAsia="en-GB"/>
              </w:rPr>
              <w:t>13 St Pancras Way</w:t>
            </w:r>
          </w:p>
        </w:tc>
        <w:tc>
          <w:tcPr>
            <w:tcW w:w="2034" w:type="dxa"/>
            <w:tcBorders>
              <w:top w:val="nil"/>
              <w:left w:val="nil"/>
              <w:bottom w:val="single" w:sz="4" w:space="0" w:color="auto"/>
              <w:right w:val="single" w:sz="4" w:space="0" w:color="auto"/>
            </w:tcBorders>
            <w:shd w:val="clear" w:color="auto" w:fill="auto"/>
            <w:vAlign w:val="bottom"/>
            <w:hideMark/>
          </w:tcPr>
          <w:p w14:paraId="2743FD08" w14:textId="71697C9D" w:rsidR="000557CF" w:rsidRPr="000557CF" w:rsidRDefault="007F29DC" w:rsidP="008E6465">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NW1 0PT</w:t>
            </w:r>
          </w:p>
        </w:tc>
      </w:tr>
      <w:tr w:rsidR="00366C46" w:rsidRPr="00B64579" w14:paraId="52CBF997" w14:textId="77777777" w:rsidTr="00366C46">
        <w:trPr>
          <w:trHeight w:val="270"/>
        </w:trPr>
        <w:tc>
          <w:tcPr>
            <w:tcW w:w="1168" w:type="dxa"/>
            <w:tcBorders>
              <w:top w:val="nil"/>
              <w:left w:val="single" w:sz="4" w:space="0" w:color="auto"/>
              <w:bottom w:val="single" w:sz="4" w:space="0" w:color="auto"/>
              <w:right w:val="single" w:sz="4" w:space="0" w:color="auto"/>
            </w:tcBorders>
            <w:shd w:val="clear" w:color="auto" w:fill="auto"/>
            <w:vAlign w:val="bottom"/>
            <w:hideMark/>
          </w:tcPr>
          <w:p w14:paraId="4AAA1AED" w14:textId="7F3C9C9B"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7F29DC">
              <w:rPr>
                <w:rFonts w:ascii="Arial" w:eastAsia="Times New Roman" w:hAnsi="Arial" w:cs="Arial"/>
                <w:color w:val="000000"/>
                <w:lang w:eastAsia="en-GB"/>
              </w:rPr>
              <w:t>01/09/24</w:t>
            </w:r>
          </w:p>
        </w:tc>
        <w:tc>
          <w:tcPr>
            <w:tcW w:w="3455" w:type="dxa"/>
            <w:tcBorders>
              <w:top w:val="nil"/>
              <w:left w:val="nil"/>
              <w:bottom w:val="single" w:sz="4" w:space="0" w:color="auto"/>
              <w:right w:val="single" w:sz="4" w:space="0" w:color="auto"/>
            </w:tcBorders>
            <w:shd w:val="clear" w:color="auto" w:fill="auto"/>
            <w:vAlign w:val="bottom"/>
            <w:hideMark/>
          </w:tcPr>
          <w:p w14:paraId="7AD7CD89" w14:textId="2FC4D04D"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7F29DC">
              <w:rPr>
                <w:rFonts w:ascii="Arial" w:eastAsia="Times New Roman" w:hAnsi="Arial" w:cs="Arial"/>
                <w:color w:val="000000"/>
                <w:lang w:eastAsia="en-GB"/>
              </w:rPr>
              <w:t xml:space="preserve">Plant hire </w:t>
            </w:r>
          </w:p>
        </w:tc>
        <w:tc>
          <w:tcPr>
            <w:tcW w:w="2054" w:type="dxa"/>
            <w:tcBorders>
              <w:top w:val="nil"/>
              <w:left w:val="nil"/>
              <w:bottom w:val="single" w:sz="4" w:space="0" w:color="auto"/>
              <w:right w:val="single" w:sz="4" w:space="0" w:color="auto"/>
            </w:tcBorders>
            <w:shd w:val="clear" w:color="auto" w:fill="auto"/>
            <w:vAlign w:val="bottom"/>
            <w:hideMark/>
          </w:tcPr>
          <w:p w14:paraId="43F4FFFF" w14:textId="556783F1"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7F29DC">
              <w:rPr>
                <w:rFonts w:ascii="Arial" w:eastAsia="Times New Roman" w:hAnsi="Arial" w:cs="Arial"/>
                <w:color w:val="000000"/>
                <w:lang w:eastAsia="en-GB"/>
              </w:rPr>
              <w:t>£50,000</w:t>
            </w:r>
          </w:p>
        </w:tc>
        <w:tc>
          <w:tcPr>
            <w:tcW w:w="2395" w:type="dxa"/>
            <w:tcBorders>
              <w:top w:val="nil"/>
              <w:left w:val="nil"/>
              <w:bottom w:val="single" w:sz="4" w:space="0" w:color="auto"/>
              <w:right w:val="single" w:sz="4" w:space="0" w:color="auto"/>
            </w:tcBorders>
            <w:shd w:val="clear" w:color="auto" w:fill="auto"/>
            <w:vAlign w:val="bottom"/>
            <w:hideMark/>
          </w:tcPr>
          <w:p w14:paraId="290DC3F6" w14:textId="5126278C"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7F29DC">
              <w:rPr>
                <w:rFonts w:ascii="Arial" w:eastAsia="Times New Roman" w:hAnsi="Arial" w:cs="Arial"/>
                <w:color w:val="000000"/>
                <w:lang w:eastAsia="en-GB"/>
              </w:rPr>
              <w:t xml:space="preserve">Speedy Services </w:t>
            </w:r>
          </w:p>
        </w:tc>
        <w:tc>
          <w:tcPr>
            <w:tcW w:w="2586" w:type="dxa"/>
            <w:tcBorders>
              <w:top w:val="nil"/>
              <w:left w:val="nil"/>
              <w:bottom w:val="single" w:sz="4" w:space="0" w:color="auto"/>
              <w:right w:val="single" w:sz="4" w:space="0" w:color="auto"/>
            </w:tcBorders>
            <w:shd w:val="clear" w:color="auto" w:fill="auto"/>
            <w:vAlign w:val="bottom"/>
            <w:hideMark/>
          </w:tcPr>
          <w:p w14:paraId="1023848B" w14:textId="27370483"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7F29DC" w:rsidRPr="007F29DC">
              <w:rPr>
                <w:rFonts w:ascii="Arial" w:eastAsia="Times New Roman" w:hAnsi="Arial" w:cs="Arial"/>
                <w:color w:val="000000"/>
                <w:lang w:eastAsia="en-GB"/>
              </w:rPr>
              <w:t>2 Brandon Road, Off York Way, Kings Cross</w:t>
            </w:r>
          </w:p>
        </w:tc>
        <w:tc>
          <w:tcPr>
            <w:tcW w:w="2034" w:type="dxa"/>
            <w:tcBorders>
              <w:top w:val="nil"/>
              <w:left w:val="nil"/>
              <w:bottom w:val="single" w:sz="4" w:space="0" w:color="auto"/>
              <w:right w:val="single" w:sz="4" w:space="0" w:color="auto"/>
            </w:tcBorders>
            <w:shd w:val="clear" w:color="auto" w:fill="auto"/>
            <w:vAlign w:val="bottom"/>
            <w:hideMark/>
          </w:tcPr>
          <w:p w14:paraId="3DA0899C" w14:textId="7F144BBD"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7F29DC">
              <w:rPr>
                <w:rFonts w:ascii="Arial" w:eastAsia="Times New Roman" w:hAnsi="Arial" w:cs="Arial"/>
                <w:color w:val="000000"/>
                <w:lang w:eastAsia="en-GB"/>
              </w:rPr>
              <w:t>N7 9AA</w:t>
            </w:r>
          </w:p>
        </w:tc>
      </w:tr>
      <w:tr w:rsidR="00366C46" w:rsidRPr="00B64579" w14:paraId="3870E1F7" w14:textId="77777777" w:rsidTr="00366C46">
        <w:trPr>
          <w:trHeight w:val="270"/>
        </w:trPr>
        <w:tc>
          <w:tcPr>
            <w:tcW w:w="1168" w:type="dxa"/>
            <w:tcBorders>
              <w:top w:val="nil"/>
              <w:left w:val="single" w:sz="4" w:space="0" w:color="auto"/>
              <w:bottom w:val="single" w:sz="4" w:space="0" w:color="auto"/>
              <w:right w:val="single" w:sz="4" w:space="0" w:color="auto"/>
            </w:tcBorders>
            <w:shd w:val="clear" w:color="auto" w:fill="auto"/>
            <w:vAlign w:val="bottom"/>
            <w:hideMark/>
          </w:tcPr>
          <w:p w14:paraId="7633007A" w14:textId="46FF0123"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7F29DC">
              <w:rPr>
                <w:rFonts w:ascii="Arial" w:eastAsia="Times New Roman" w:hAnsi="Arial" w:cs="Arial"/>
                <w:color w:val="000000"/>
                <w:lang w:eastAsia="en-GB"/>
              </w:rPr>
              <w:t>20/05/24</w:t>
            </w:r>
          </w:p>
        </w:tc>
        <w:tc>
          <w:tcPr>
            <w:tcW w:w="3455" w:type="dxa"/>
            <w:tcBorders>
              <w:top w:val="nil"/>
              <w:left w:val="nil"/>
              <w:bottom w:val="single" w:sz="4" w:space="0" w:color="auto"/>
              <w:right w:val="single" w:sz="4" w:space="0" w:color="auto"/>
            </w:tcBorders>
            <w:shd w:val="clear" w:color="auto" w:fill="auto"/>
            <w:vAlign w:val="bottom"/>
            <w:hideMark/>
          </w:tcPr>
          <w:p w14:paraId="1DA6345F" w14:textId="2073F975"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7F29DC">
              <w:rPr>
                <w:rFonts w:ascii="Arial" w:eastAsia="Times New Roman" w:hAnsi="Arial" w:cs="Arial"/>
                <w:color w:val="000000"/>
                <w:lang w:eastAsia="en-GB"/>
              </w:rPr>
              <w:t xml:space="preserve">Hoist </w:t>
            </w:r>
          </w:p>
        </w:tc>
        <w:tc>
          <w:tcPr>
            <w:tcW w:w="2054" w:type="dxa"/>
            <w:tcBorders>
              <w:top w:val="nil"/>
              <w:left w:val="nil"/>
              <w:bottom w:val="single" w:sz="4" w:space="0" w:color="auto"/>
              <w:right w:val="single" w:sz="4" w:space="0" w:color="auto"/>
            </w:tcBorders>
            <w:shd w:val="clear" w:color="auto" w:fill="auto"/>
            <w:vAlign w:val="bottom"/>
            <w:hideMark/>
          </w:tcPr>
          <w:p w14:paraId="0C33D14B" w14:textId="18BDE099"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7F29DC">
              <w:rPr>
                <w:rFonts w:ascii="Arial" w:eastAsia="Times New Roman" w:hAnsi="Arial" w:cs="Arial"/>
                <w:color w:val="000000"/>
                <w:lang w:eastAsia="en-GB"/>
              </w:rPr>
              <w:t>£50,000</w:t>
            </w:r>
          </w:p>
        </w:tc>
        <w:tc>
          <w:tcPr>
            <w:tcW w:w="2395" w:type="dxa"/>
            <w:tcBorders>
              <w:top w:val="nil"/>
              <w:left w:val="nil"/>
              <w:bottom w:val="single" w:sz="4" w:space="0" w:color="auto"/>
              <w:right w:val="single" w:sz="4" w:space="0" w:color="auto"/>
            </w:tcBorders>
            <w:shd w:val="clear" w:color="auto" w:fill="auto"/>
            <w:vAlign w:val="bottom"/>
            <w:hideMark/>
          </w:tcPr>
          <w:p w14:paraId="3AF0E73D" w14:textId="4E76A504"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7F29DC">
              <w:rPr>
                <w:rFonts w:ascii="Arial" w:eastAsia="Times New Roman" w:hAnsi="Arial" w:cs="Arial"/>
                <w:color w:val="000000"/>
                <w:lang w:eastAsia="en-GB"/>
              </w:rPr>
              <w:t>Sunbelt Rentals</w:t>
            </w:r>
          </w:p>
        </w:tc>
        <w:tc>
          <w:tcPr>
            <w:tcW w:w="2586" w:type="dxa"/>
            <w:tcBorders>
              <w:top w:val="nil"/>
              <w:left w:val="nil"/>
              <w:bottom w:val="single" w:sz="4" w:space="0" w:color="auto"/>
              <w:right w:val="single" w:sz="4" w:space="0" w:color="auto"/>
            </w:tcBorders>
            <w:shd w:val="clear" w:color="auto" w:fill="auto"/>
            <w:vAlign w:val="bottom"/>
            <w:hideMark/>
          </w:tcPr>
          <w:p w14:paraId="46E3E374" w14:textId="0867C303"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7F29DC" w:rsidRPr="007F29DC">
              <w:rPr>
                <w:rFonts w:ascii="Arial" w:eastAsia="Times New Roman" w:hAnsi="Arial" w:cs="Arial"/>
                <w:color w:val="000000"/>
                <w:lang w:eastAsia="en-GB"/>
              </w:rPr>
              <w:t>The Arches, 16-17 Castlehaven Road</w:t>
            </w:r>
          </w:p>
        </w:tc>
        <w:tc>
          <w:tcPr>
            <w:tcW w:w="2034" w:type="dxa"/>
            <w:tcBorders>
              <w:top w:val="nil"/>
              <w:left w:val="nil"/>
              <w:bottom w:val="single" w:sz="4" w:space="0" w:color="auto"/>
              <w:right w:val="single" w:sz="4" w:space="0" w:color="auto"/>
            </w:tcBorders>
            <w:shd w:val="clear" w:color="auto" w:fill="auto"/>
            <w:vAlign w:val="bottom"/>
            <w:hideMark/>
          </w:tcPr>
          <w:p w14:paraId="2F99C03E" w14:textId="4B002F7C"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7F29DC">
              <w:rPr>
                <w:rFonts w:ascii="Arial" w:eastAsia="Times New Roman" w:hAnsi="Arial" w:cs="Arial"/>
                <w:color w:val="000000"/>
                <w:lang w:eastAsia="en-GB"/>
              </w:rPr>
              <w:t>NW1 8RA</w:t>
            </w:r>
          </w:p>
        </w:tc>
      </w:tr>
      <w:tr w:rsidR="00366C46" w:rsidRPr="00B64579" w14:paraId="0335FE80" w14:textId="77777777" w:rsidTr="00366C46">
        <w:trPr>
          <w:trHeight w:val="270"/>
        </w:trPr>
        <w:tc>
          <w:tcPr>
            <w:tcW w:w="1168" w:type="dxa"/>
            <w:tcBorders>
              <w:top w:val="nil"/>
              <w:left w:val="single" w:sz="4" w:space="0" w:color="auto"/>
              <w:bottom w:val="single" w:sz="4" w:space="0" w:color="auto"/>
              <w:right w:val="single" w:sz="4" w:space="0" w:color="auto"/>
            </w:tcBorders>
            <w:shd w:val="clear" w:color="auto" w:fill="auto"/>
            <w:vAlign w:val="bottom"/>
            <w:hideMark/>
          </w:tcPr>
          <w:p w14:paraId="5D999998" w14:textId="20F95E6A"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7F29DC">
              <w:rPr>
                <w:rFonts w:ascii="Arial" w:eastAsia="Times New Roman" w:hAnsi="Arial" w:cs="Arial"/>
                <w:color w:val="000000"/>
                <w:lang w:eastAsia="en-GB"/>
              </w:rPr>
              <w:t>01/09/24</w:t>
            </w:r>
          </w:p>
        </w:tc>
        <w:tc>
          <w:tcPr>
            <w:tcW w:w="3455" w:type="dxa"/>
            <w:tcBorders>
              <w:top w:val="nil"/>
              <w:left w:val="nil"/>
              <w:bottom w:val="single" w:sz="4" w:space="0" w:color="auto"/>
              <w:right w:val="single" w:sz="4" w:space="0" w:color="auto"/>
            </w:tcBorders>
            <w:shd w:val="clear" w:color="auto" w:fill="auto"/>
            <w:vAlign w:val="bottom"/>
            <w:hideMark/>
          </w:tcPr>
          <w:p w14:paraId="68A64664" w14:textId="50B903B3"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7F29DC">
              <w:rPr>
                <w:rFonts w:ascii="Arial" w:eastAsia="Times New Roman" w:hAnsi="Arial" w:cs="Arial"/>
                <w:color w:val="000000"/>
                <w:lang w:eastAsia="en-GB"/>
              </w:rPr>
              <w:t xml:space="preserve">Materials </w:t>
            </w:r>
          </w:p>
        </w:tc>
        <w:tc>
          <w:tcPr>
            <w:tcW w:w="2054" w:type="dxa"/>
            <w:tcBorders>
              <w:top w:val="nil"/>
              <w:left w:val="nil"/>
              <w:bottom w:val="single" w:sz="4" w:space="0" w:color="auto"/>
              <w:right w:val="single" w:sz="4" w:space="0" w:color="auto"/>
            </w:tcBorders>
            <w:shd w:val="clear" w:color="auto" w:fill="auto"/>
            <w:vAlign w:val="bottom"/>
            <w:hideMark/>
          </w:tcPr>
          <w:p w14:paraId="4DE752ED" w14:textId="3600052C"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7F29DC">
              <w:rPr>
                <w:rFonts w:ascii="Arial" w:eastAsia="Times New Roman" w:hAnsi="Arial" w:cs="Arial"/>
                <w:color w:val="000000"/>
                <w:lang w:eastAsia="en-GB"/>
              </w:rPr>
              <w:t>£100,000</w:t>
            </w:r>
          </w:p>
        </w:tc>
        <w:tc>
          <w:tcPr>
            <w:tcW w:w="2395" w:type="dxa"/>
            <w:tcBorders>
              <w:top w:val="nil"/>
              <w:left w:val="nil"/>
              <w:bottom w:val="single" w:sz="4" w:space="0" w:color="auto"/>
              <w:right w:val="single" w:sz="4" w:space="0" w:color="auto"/>
            </w:tcBorders>
            <w:shd w:val="clear" w:color="auto" w:fill="auto"/>
            <w:vAlign w:val="bottom"/>
            <w:hideMark/>
          </w:tcPr>
          <w:p w14:paraId="3E653DD1" w14:textId="54E4559B"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7F29DC" w:rsidRPr="007F29DC">
              <w:rPr>
                <w:rFonts w:ascii="Arial" w:eastAsia="Times New Roman" w:hAnsi="Arial" w:cs="Arial"/>
                <w:color w:val="000000"/>
                <w:lang w:eastAsia="en-GB"/>
              </w:rPr>
              <w:t>Rexel</w:t>
            </w:r>
          </w:p>
        </w:tc>
        <w:tc>
          <w:tcPr>
            <w:tcW w:w="2586" w:type="dxa"/>
            <w:tcBorders>
              <w:top w:val="nil"/>
              <w:left w:val="nil"/>
              <w:bottom w:val="single" w:sz="4" w:space="0" w:color="auto"/>
              <w:right w:val="single" w:sz="4" w:space="0" w:color="auto"/>
            </w:tcBorders>
            <w:shd w:val="clear" w:color="auto" w:fill="auto"/>
            <w:vAlign w:val="bottom"/>
            <w:hideMark/>
          </w:tcPr>
          <w:p w14:paraId="4D014E19" w14:textId="69EABE55" w:rsidR="000557CF" w:rsidRPr="000557CF" w:rsidRDefault="007F29DC" w:rsidP="008E6465">
            <w:pPr>
              <w:spacing w:after="0" w:line="240" w:lineRule="auto"/>
              <w:jc w:val="both"/>
              <w:rPr>
                <w:rFonts w:ascii="Arial" w:eastAsia="Times New Roman" w:hAnsi="Arial" w:cs="Arial"/>
                <w:color w:val="000000"/>
                <w:lang w:eastAsia="en-GB"/>
              </w:rPr>
            </w:pPr>
            <w:r w:rsidRPr="007F29DC">
              <w:rPr>
                <w:rFonts w:ascii="Arial" w:eastAsia="Times New Roman" w:hAnsi="Arial" w:cs="Arial"/>
                <w:color w:val="000000"/>
                <w:lang w:eastAsia="en-GB"/>
              </w:rPr>
              <w:t>Unit 2 Kentish Town Business Centre</w:t>
            </w:r>
          </w:p>
        </w:tc>
        <w:tc>
          <w:tcPr>
            <w:tcW w:w="2034" w:type="dxa"/>
            <w:tcBorders>
              <w:top w:val="nil"/>
              <w:left w:val="nil"/>
              <w:bottom w:val="single" w:sz="4" w:space="0" w:color="auto"/>
              <w:right w:val="single" w:sz="4" w:space="0" w:color="auto"/>
            </w:tcBorders>
            <w:shd w:val="clear" w:color="auto" w:fill="auto"/>
            <w:vAlign w:val="bottom"/>
            <w:hideMark/>
          </w:tcPr>
          <w:p w14:paraId="461DE063" w14:textId="7D72D01E"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r w:rsidR="007F29DC">
              <w:rPr>
                <w:rFonts w:ascii="Arial" w:eastAsia="Times New Roman" w:hAnsi="Arial" w:cs="Arial"/>
                <w:color w:val="000000"/>
                <w:lang w:eastAsia="en-GB"/>
              </w:rPr>
              <w:t>NW5 3EW</w:t>
            </w:r>
          </w:p>
        </w:tc>
      </w:tr>
      <w:tr w:rsidR="00366C46" w:rsidRPr="00B64579" w14:paraId="68FD4859" w14:textId="77777777" w:rsidTr="00366C46">
        <w:trPr>
          <w:trHeight w:val="270"/>
        </w:trPr>
        <w:tc>
          <w:tcPr>
            <w:tcW w:w="1168" w:type="dxa"/>
            <w:tcBorders>
              <w:top w:val="nil"/>
              <w:left w:val="single" w:sz="4" w:space="0" w:color="auto"/>
              <w:bottom w:val="single" w:sz="4" w:space="0" w:color="auto"/>
              <w:right w:val="single" w:sz="4" w:space="0" w:color="auto"/>
            </w:tcBorders>
            <w:shd w:val="clear" w:color="auto" w:fill="auto"/>
            <w:vAlign w:val="bottom"/>
            <w:hideMark/>
          </w:tcPr>
          <w:p w14:paraId="49712162" w14:textId="77777777"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lastRenderedPageBreak/>
              <w:t> </w:t>
            </w:r>
          </w:p>
        </w:tc>
        <w:tc>
          <w:tcPr>
            <w:tcW w:w="3455" w:type="dxa"/>
            <w:tcBorders>
              <w:top w:val="nil"/>
              <w:left w:val="nil"/>
              <w:bottom w:val="single" w:sz="4" w:space="0" w:color="auto"/>
              <w:right w:val="single" w:sz="4" w:space="0" w:color="auto"/>
            </w:tcBorders>
            <w:shd w:val="clear" w:color="auto" w:fill="auto"/>
            <w:vAlign w:val="bottom"/>
            <w:hideMark/>
          </w:tcPr>
          <w:p w14:paraId="141A7EE1" w14:textId="77777777"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p>
        </w:tc>
        <w:tc>
          <w:tcPr>
            <w:tcW w:w="2054" w:type="dxa"/>
            <w:tcBorders>
              <w:top w:val="nil"/>
              <w:left w:val="nil"/>
              <w:bottom w:val="single" w:sz="4" w:space="0" w:color="auto"/>
              <w:right w:val="single" w:sz="4" w:space="0" w:color="auto"/>
            </w:tcBorders>
            <w:shd w:val="clear" w:color="auto" w:fill="auto"/>
            <w:vAlign w:val="bottom"/>
            <w:hideMark/>
          </w:tcPr>
          <w:p w14:paraId="578232C9" w14:textId="77777777"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p>
        </w:tc>
        <w:tc>
          <w:tcPr>
            <w:tcW w:w="2395" w:type="dxa"/>
            <w:tcBorders>
              <w:top w:val="nil"/>
              <w:left w:val="nil"/>
              <w:bottom w:val="single" w:sz="4" w:space="0" w:color="auto"/>
              <w:right w:val="single" w:sz="4" w:space="0" w:color="auto"/>
            </w:tcBorders>
            <w:shd w:val="clear" w:color="auto" w:fill="auto"/>
            <w:vAlign w:val="bottom"/>
            <w:hideMark/>
          </w:tcPr>
          <w:p w14:paraId="38E339F0" w14:textId="77777777"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p>
        </w:tc>
        <w:tc>
          <w:tcPr>
            <w:tcW w:w="2586" w:type="dxa"/>
            <w:tcBorders>
              <w:top w:val="nil"/>
              <w:left w:val="nil"/>
              <w:bottom w:val="single" w:sz="4" w:space="0" w:color="auto"/>
              <w:right w:val="single" w:sz="4" w:space="0" w:color="auto"/>
            </w:tcBorders>
            <w:shd w:val="clear" w:color="auto" w:fill="auto"/>
            <w:vAlign w:val="bottom"/>
            <w:hideMark/>
          </w:tcPr>
          <w:p w14:paraId="00327BC4" w14:textId="77777777"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p>
        </w:tc>
        <w:tc>
          <w:tcPr>
            <w:tcW w:w="2034" w:type="dxa"/>
            <w:tcBorders>
              <w:top w:val="nil"/>
              <w:left w:val="nil"/>
              <w:bottom w:val="single" w:sz="4" w:space="0" w:color="auto"/>
              <w:right w:val="single" w:sz="4" w:space="0" w:color="auto"/>
            </w:tcBorders>
            <w:shd w:val="clear" w:color="auto" w:fill="auto"/>
            <w:vAlign w:val="bottom"/>
            <w:hideMark/>
          </w:tcPr>
          <w:p w14:paraId="2BC2BDEF" w14:textId="77777777"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p>
        </w:tc>
      </w:tr>
      <w:tr w:rsidR="00366C46" w:rsidRPr="00B64579" w14:paraId="2D6D58B7" w14:textId="77777777" w:rsidTr="00366C46">
        <w:trPr>
          <w:trHeight w:val="270"/>
        </w:trPr>
        <w:tc>
          <w:tcPr>
            <w:tcW w:w="1168" w:type="dxa"/>
            <w:tcBorders>
              <w:top w:val="nil"/>
              <w:left w:val="single" w:sz="4" w:space="0" w:color="auto"/>
              <w:bottom w:val="single" w:sz="4" w:space="0" w:color="auto"/>
              <w:right w:val="single" w:sz="4" w:space="0" w:color="auto"/>
            </w:tcBorders>
            <w:shd w:val="clear" w:color="auto" w:fill="auto"/>
            <w:vAlign w:val="bottom"/>
            <w:hideMark/>
          </w:tcPr>
          <w:p w14:paraId="57CD7458" w14:textId="77777777"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p>
        </w:tc>
        <w:tc>
          <w:tcPr>
            <w:tcW w:w="3455" w:type="dxa"/>
            <w:tcBorders>
              <w:top w:val="nil"/>
              <w:left w:val="nil"/>
              <w:bottom w:val="single" w:sz="4" w:space="0" w:color="auto"/>
              <w:right w:val="single" w:sz="4" w:space="0" w:color="auto"/>
            </w:tcBorders>
            <w:shd w:val="clear" w:color="auto" w:fill="auto"/>
            <w:vAlign w:val="bottom"/>
            <w:hideMark/>
          </w:tcPr>
          <w:p w14:paraId="7FF53107" w14:textId="77777777"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p>
        </w:tc>
        <w:tc>
          <w:tcPr>
            <w:tcW w:w="2054" w:type="dxa"/>
            <w:tcBorders>
              <w:top w:val="nil"/>
              <w:left w:val="nil"/>
              <w:bottom w:val="single" w:sz="4" w:space="0" w:color="auto"/>
              <w:right w:val="single" w:sz="4" w:space="0" w:color="auto"/>
            </w:tcBorders>
            <w:shd w:val="clear" w:color="auto" w:fill="auto"/>
            <w:vAlign w:val="bottom"/>
            <w:hideMark/>
          </w:tcPr>
          <w:p w14:paraId="7C66CA4F" w14:textId="77777777"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p>
        </w:tc>
        <w:tc>
          <w:tcPr>
            <w:tcW w:w="2395" w:type="dxa"/>
            <w:tcBorders>
              <w:top w:val="nil"/>
              <w:left w:val="nil"/>
              <w:bottom w:val="single" w:sz="4" w:space="0" w:color="auto"/>
              <w:right w:val="single" w:sz="4" w:space="0" w:color="auto"/>
            </w:tcBorders>
            <w:shd w:val="clear" w:color="auto" w:fill="auto"/>
            <w:vAlign w:val="bottom"/>
            <w:hideMark/>
          </w:tcPr>
          <w:p w14:paraId="0E6C20C7" w14:textId="77777777"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p>
        </w:tc>
        <w:tc>
          <w:tcPr>
            <w:tcW w:w="2586" w:type="dxa"/>
            <w:tcBorders>
              <w:top w:val="nil"/>
              <w:left w:val="nil"/>
              <w:bottom w:val="single" w:sz="4" w:space="0" w:color="auto"/>
              <w:right w:val="single" w:sz="4" w:space="0" w:color="auto"/>
            </w:tcBorders>
            <w:shd w:val="clear" w:color="auto" w:fill="auto"/>
            <w:vAlign w:val="bottom"/>
            <w:hideMark/>
          </w:tcPr>
          <w:p w14:paraId="6532314E" w14:textId="77777777"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p>
        </w:tc>
        <w:tc>
          <w:tcPr>
            <w:tcW w:w="2034" w:type="dxa"/>
            <w:tcBorders>
              <w:top w:val="nil"/>
              <w:left w:val="nil"/>
              <w:bottom w:val="single" w:sz="4" w:space="0" w:color="auto"/>
              <w:right w:val="single" w:sz="4" w:space="0" w:color="auto"/>
            </w:tcBorders>
            <w:shd w:val="clear" w:color="auto" w:fill="auto"/>
            <w:vAlign w:val="bottom"/>
            <w:hideMark/>
          </w:tcPr>
          <w:p w14:paraId="519A7452" w14:textId="77777777"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p>
        </w:tc>
      </w:tr>
      <w:tr w:rsidR="00366C46" w:rsidRPr="00B64579" w14:paraId="407D7ED2" w14:textId="77777777" w:rsidTr="00366C46">
        <w:trPr>
          <w:trHeight w:val="270"/>
        </w:trPr>
        <w:tc>
          <w:tcPr>
            <w:tcW w:w="1168" w:type="dxa"/>
            <w:tcBorders>
              <w:top w:val="nil"/>
              <w:left w:val="single" w:sz="4" w:space="0" w:color="auto"/>
              <w:bottom w:val="single" w:sz="4" w:space="0" w:color="auto"/>
              <w:right w:val="single" w:sz="4" w:space="0" w:color="auto"/>
            </w:tcBorders>
            <w:shd w:val="clear" w:color="auto" w:fill="auto"/>
            <w:vAlign w:val="bottom"/>
            <w:hideMark/>
          </w:tcPr>
          <w:p w14:paraId="56F11FAC" w14:textId="77777777"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p>
        </w:tc>
        <w:tc>
          <w:tcPr>
            <w:tcW w:w="3455" w:type="dxa"/>
            <w:tcBorders>
              <w:top w:val="nil"/>
              <w:left w:val="nil"/>
              <w:bottom w:val="single" w:sz="4" w:space="0" w:color="auto"/>
              <w:right w:val="single" w:sz="4" w:space="0" w:color="auto"/>
            </w:tcBorders>
            <w:shd w:val="clear" w:color="auto" w:fill="auto"/>
            <w:vAlign w:val="bottom"/>
            <w:hideMark/>
          </w:tcPr>
          <w:p w14:paraId="7B58F65A" w14:textId="77777777"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p>
        </w:tc>
        <w:tc>
          <w:tcPr>
            <w:tcW w:w="2054" w:type="dxa"/>
            <w:tcBorders>
              <w:top w:val="nil"/>
              <w:left w:val="nil"/>
              <w:bottom w:val="single" w:sz="4" w:space="0" w:color="auto"/>
              <w:right w:val="single" w:sz="4" w:space="0" w:color="auto"/>
            </w:tcBorders>
            <w:shd w:val="clear" w:color="auto" w:fill="auto"/>
            <w:vAlign w:val="bottom"/>
            <w:hideMark/>
          </w:tcPr>
          <w:p w14:paraId="1EEFD7FA" w14:textId="77777777"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p>
        </w:tc>
        <w:tc>
          <w:tcPr>
            <w:tcW w:w="2395" w:type="dxa"/>
            <w:tcBorders>
              <w:top w:val="nil"/>
              <w:left w:val="nil"/>
              <w:bottom w:val="single" w:sz="4" w:space="0" w:color="auto"/>
              <w:right w:val="single" w:sz="4" w:space="0" w:color="auto"/>
            </w:tcBorders>
            <w:shd w:val="clear" w:color="auto" w:fill="auto"/>
            <w:vAlign w:val="bottom"/>
            <w:hideMark/>
          </w:tcPr>
          <w:p w14:paraId="723D6044" w14:textId="77777777"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p>
        </w:tc>
        <w:tc>
          <w:tcPr>
            <w:tcW w:w="2586" w:type="dxa"/>
            <w:tcBorders>
              <w:top w:val="nil"/>
              <w:left w:val="nil"/>
              <w:bottom w:val="single" w:sz="4" w:space="0" w:color="auto"/>
              <w:right w:val="single" w:sz="4" w:space="0" w:color="auto"/>
            </w:tcBorders>
            <w:shd w:val="clear" w:color="auto" w:fill="auto"/>
            <w:vAlign w:val="bottom"/>
            <w:hideMark/>
          </w:tcPr>
          <w:p w14:paraId="37A317BA" w14:textId="77777777"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p>
        </w:tc>
        <w:tc>
          <w:tcPr>
            <w:tcW w:w="2034" w:type="dxa"/>
            <w:tcBorders>
              <w:top w:val="nil"/>
              <w:left w:val="nil"/>
              <w:bottom w:val="single" w:sz="4" w:space="0" w:color="auto"/>
              <w:right w:val="single" w:sz="4" w:space="0" w:color="auto"/>
            </w:tcBorders>
            <w:shd w:val="clear" w:color="auto" w:fill="auto"/>
            <w:vAlign w:val="bottom"/>
            <w:hideMark/>
          </w:tcPr>
          <w:p w14:paraId="06D1FA57" w14:textId="77777777"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p>
        </w:tc>
      </w:tr>
      <w:tr w:rsidR="00366C46" w:rsidRPr="00B64579" w14:paraId="2A9AD0D1" w14:textId="77777777" w:rsidTr="00366C46">
        <w:trPr>
          <w:trHeight w:val="270"/>
        </w:trPr>
        <w:tc>
          <w:tcPr>
            <w:tcW w:w="1168" w:type="dxa"/>
            <w:tcBorders>
              <w:top w:val="nil"/>
              <w:left w:val="single" w:sz="4" w:space="0" w:color="auto"/>
              <w:bottom w:val="single" w:sz="4" w:space="0" w:color="auto"/>
              <w:right w:val="single" w:sz="4" w:space="0" w:color="auto"/>
            </w:tcBorders>
            <w:shd w:val="clear" w:color="auto" w:fill="auto"/>
            <w:vAlign w:val="bottom"/>
            <w:hideMark/>
          </w:tcPr>
          <w:p w14:paraId="2977265E" w14:textId="77777777"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p>
        </w:tc>
        <w:tc>
          <w:tcPr>
            <w:tcW w:w="3455" w:type="dxa"/>
            <w:tcBorders>
              <w:top w:val="nil"/>
              <w:left w:val="nil"/>
              <w:bottom w:val="single" w:sz="4" w:space="0" w:color="auto"/>
              <w:right w:val="single" w:sz="4" w:space="0" w:color="auto"/>
            </w:tcBorders>
            <w:shd w:val="clear" w:color="auto" w:fill="auto"/>
            <w:vAlign w:val="bottom"/>
            <w:hideMark/>
          </w:tcPr>
          <w:p w14:paraId="5B07A316" w14:textId="77777777"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p>
        </w:tc>
        <w:tc>
          <w:tcPr>
            <w:tcW w:w="2054" w:type="dxa"/>
            <w:tcBorders>
              <w:top w:val="nil"/>
              <w:left w:val="nil"/>
              <w:bottom w:val="single" w:sz="4" w:space="0" w:color="auto"/>
              <w:right w:val="single" w:sz="4" w:space="0" w:color="auto"/>
            </w:tcBorders>
            <w:shd w:val="clear" w:color="auto" w:fill="auto"/>
            <w:vAlign w:val="bottom"/>
            <w:hideMark/>
          </w:tcPr>
          <w:p w14:paraId="4F087302" w14:textId="77777777"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p>
        </w:tc>
        <w:tc>
          <w:tcPr>
            <w:tcW w:w="2395" w:type="dxa"/>
            <w:tcBorders>
              <w:top w:val="nil"/>
              <w:left w:val="nil"/>
              <w:bottom w:val="single" w:sz="4" w:space="0" w:color="auto"/>
              <w:right w:val="single" w:sz="4" w:space="0" w:color="auto"/>
            </w:tcBorders>
            <w:shd w:val="clear" w:color="auto" w:fill="auto"/>
            <w:vAlign w:val="bottom"/>
            <w:hideMark/>
          </w:tcPr>
          <w:p w14:paraId="123102C6" w14:textId="77777777"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p>
        </w:tc>
        <w:tc>
          <w:tcPr>
            <w:tcW w:w="2586" w:type="dxa"/>
            <w:tcBorders>
              <w:top w:val="nil"/>
              <w:left w:val="nil"/>
              <w:bottom w:val="single" w:sz="4" w:space="0" w:color="auto"/>
              <w:right w:val="single" w:sz="4" w:space="0" w:color="auto"/>
            </w:tcBorders>
            <w:shd w:val="clear" w:color="auto" w:fill="auto"/>
            <w:vAlign w:val="bottom"/>
            <w:hideMark/>
          </w:tcPr>
          <w:p w14:paraId="7D4420BF" w14:textId="77777777"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p>
        </w:tc>
        <w:tc>
          <w:tcPr>
            <w:tcW w:w="2034" w:type="dxa"/>
            <w:tcBorders>
              <w:top w:val="nil"/>
              <w:left w:val="nil"/>
              <w:bottom w:val="single" w:sz="4" w:space="0" w:color="auto"/>
              <w:right w:val="single" w:sz="4" w:space="0" w:color="auto"/>
            </w:tcBorders>
            <w:shd w:val="clear" w:color="auto" w:fill="auto"/>
            <w:vAlign w:val="bottom"/>
            <w:hideMark/>
          </w:tcPr>
          <w:p w14:paraId="39A92FC8" w14:textId="77777777" w:rsidR="000557CF" w:rsidRPr="000557CF" w:rsidRDefault="000557CF" w:rsidP="008E6465">
            <w:pPr>
              <w:spacing w:after="0" w:line="240" w:lineRule="auto"/>
              <w:jc w:val="both"/>
              <w:rPr>
                <w:rFonts w:ascii="Arial" w:eastAsia="Times New Roman" w:hAnsi="Arial" w:cs="Arial"/>
                <w:color w:val="000000"/>
                <w:lang w:eastAsia="en-GB"/>
              </w:rPr>
            </w:pPr>
            <w:r w:rsidRPr="000557CF">
              <w:rPr>
                <w:rFonts w:ascii="Arial" w:eastAsia="Times New Roman" w:hAnsi="Arial" w:cs="Arial"/>
                <w:color w:val="000000"/>
                <w:lang w:eastAsia="en-GB"/>
              </w:rPr>
              <w:t> </w:t>
            </w:r>
          </w:p>
        </w:tc>
      </w:tr>
      <w:tr w:rsidR="000557CF" w:rsidRPr="00B64579" w14:paraId="4F1682CA" w14:textId="77777777" w:rsidTr="00366C46">
        <w:trPr>
          <w:trHeight w:val="270"/>
        </w:trPr>
        <w:tc>
          <w:tcPr>
            <w:tcW w:w="1168" w:type="dxa"/>
            <w:tcBorders>
              <w:top w:val="nil"/>
              <w:left w:val="single" w:sz="4" w:space="0" w:color="auto"/>
              <w:bottom w:val="single" w:sz="4" w:space="0" w:color="auto"/>
              <w:right w:val="single" w:sz="4" w:space="0" w:color="auto"/>
            </w:tcBorders>
            <w:shd w:val="clear" w:color="auto" w:fill="auto"/>
            <w:vAlign w:val="bottom"/>
          </w:tcPr>
          <w:p w14:paraId="1049AE81" w14:textId="77777777" w:rsidR="000557CF" w:rsidRPr="00B64579" w:rsidRDefault="000557CF" w:rsidP="008E6465">
            <w:pPr>
              <w:spacing w:after="0" w:line="240" w:lineRule="auto"/>
              <w:jc w:val="both"/>
              <w:rPr>
                <w:rFonts w:ascii="Calibri" w:eastAsia="Times New Roman" w:hAnsi="Calibri" w:cs="Times New Roman"/>
                <w:color w:val="000000"/>
                <w:lang w:eastAsia="en-GB"/>
              </w:rPr>
            </w:pPr>
          </w:p>
        </w:tc>
        <w:tc>
          <w:tcPr>
            <w:tcW w:w="3455" w:type="dxa"/>
            <w:tcBorders>
              <w:top w:val="nil"/>
              <w:left w:val="nil"/>
              <w:bottom w:val="single" w:sz="4" w:space="0" w:color="auto"/>
              <w:right w:val="single" w:sz="4" w:space="0" w:color="auto"/>
            </w:tcBorders>
            <w:shd w:val="clear" w:color="auto" w:fill="auto"/>
            <w:vAlign w:val="bottom"/>
          </w:tcPr>
          <w:p w14:paraId="75B856C3" w14:textId="77777777" w:rsidR="000557CF" w:rsidRPr="00B64579" w:rsidRDefault="000557CF" w:rsidP="008E6465">
            <w:pPr>
              <w:spacing w:after="0" w:line="240" w:lineRule="auto"/>
              <w:jc w:val="both"/>
              <w:rPr>
                <w:rFonts w:ascii="Calibri" w:eastAsia="Times New Roman" w:hAnsi="Calibri" w:cs="Times New Roman"/>
                <w:color w:val="000000"/>
                <w:lang w:eastAsia="en-GB"/>
              </w:rPr>
            </w:pPr>
          </w:p>
        </w:tc>
        <w:tc>
          <w:tcPr>
            <w:tcW w:w="2054" w:type="dxa"/>
            <w:tcBorders>
              <w:top w:val="nil"/>
              <w:left w:val="nil"/>
              <w:bottom w:val="single" w:sz="4" w:space="0" w:color="auto"/>
              <w:right w:val="single" w:sz="4" w:space="0" w:color="auto"/>
            </w:tcBorders>
            <w:shd w:val="clear" w:color="auto" w:fill="auto"/>
            <w:vAlign w:val="bottom"/>
          </w:tcPr>
          <w:p w14:paraId="3BE5771E" w14:textId="77777777" w:rsidR="000557CF" w:rsidRPr="00B64579" w:rsidRDefault="000557CF" w:rsidP="008E6465">
            <w:pPr>
              <w:spacing w:after="0" w:line="240" w:lineRule="auto"/>
              <w:jc w:val="both"/>
              <w:rPr>
                <w:rFonts w:ascii="Calibri" w:eastAsia="Times New Roman" w:hAnsi="Calibri" w:cs="Times New Roman"/>
                <w:color w:val="000000"/>
                <w:lang w:eastAsia="en-GB"/>
              </w:rPr>
            </w:pPr>
          </w:p>
        </w:tc>
        <w:tc>
          <w:tcPr>
            <w:tcW w:w="2395" w:type="dxa"/>
            <w:tcBorders>
              <w:top w:val="nil"/>
              <w:left w:val="nil"/>
              <w:bottom w:val="single" w:sz="4" w:space="0" w:color="auto"/>
              <w:right w:val="single" w:sz="4" w:space="0" w:color="auto"/>
            </w:tcBorders>
            <w:shd w:val="clear" w:color="auto" w:fill="auto"/>
            <w:vAlign w:val="bottom"/>
          </w:tcPr>
          <w:p w14:paraId="6D179289" w14:textId="77777777" w:rsidR="000557CF" w:rsidRPr="00B64579" w:rsidRDefault="000557CF" w:rsidP="008E6465">
            <w:pPr>
              <w:spacing w:after="0" w:line="240" w:lineRule="auto"/>
              <w:jc w:val="both"/>
              <w:rPr>
                <w:rFonts w:ascii="Calibri" w:eastAsia="Times New Roman" w:hAnsi="Calibri" w:cs="Times New Roman"/>
                <w:color w:val="000000"/>
                <w:lang w:eastAsia="en-GB"/>
              </w:rPr>
            </w:pPr>
          </w:p>
        </w:tc>
        <w:tc>
          <w:tcPr>
            <w:tcW w:w="2586" w:type="dxa"/>
            <w:tcBorders>
              <w:top w:val="nil"/>
              <w:left w:val="nil"/>
              <w:bottom w:val="single" w:sz="4" w:space="0" w:color="auto"/>
              <w:right w:val="single" w:sz="4" w:space="0" w:color="auto"/>
            </w:tcBorders>
            <w:shd w:val="clear" w:color="auto" w:fill="auto"/>
            <w:vAlign w:val="bottom"/>
          </w:tcPr>
          <w:p w14:paraId="3C5D8D67" w14:textId="77777777" w:rsidR="000557CF" w:rsidRPr="00B64579" w:rsidRDefault="000557CF" w:rsidP="008E6465">
            <w:pPr>
              <w:spacing w:after="0" w:line="240" w:lineRule="auto"/>
              <w:jc w:val="both"/>
              <w:rPr>
                <w:rFonts w:ascii="Calibri" w:eastAsia="Times New Roman" w:hAnsi="Calibri" w:cs="Times New Roman"/>
                <w:color w:val="000000"/>
                <w:lang w:eastAsia="en-GB"/>
              </w:rPr>
            </w:pPr>
          </w:p>
        </w:tc>
        <w:tc>
          <w:tcPr>
            <w:tcW w:w="2034" w:type="dxa"/>
            <w:tcBorders>
              <w:top w:val="nil"/>
              <w:left w:val="nil"/>
              <w:bottom w:val="single" w:sz="4" w:space="0" w:color="auto"/>
              <w:right w:val="single" w:sz="4" w:space="0" w:color="auto"/>
            </w:tcBorders>
            <w:shd w:val="clear" w:color="auto" w:fill="auto"/>
            <w:vAlign w:val="bottom"/>
          </w:tcPr>
          <w:p w14:paraId="6C06772A" w14:textId="77777777" w:rsidR="000557CF" w:rsidRPr="00B64579" w:rsidRDefault="000557CF" w:rsidP="008E6465">
            <w:pPr>
              <w:spacing w:after="0" w:line="240" w:lineRule="auto"/>
              <w:jc w:val="both"/>
              <w:rPr>
                <w:rFonts w:ascii="Calibri" w:eastAsia="Times New Roman" w:hAnsi="Calibri" w:cs="Times New Roman"/>
                <w:color w:val="000000"/>
                <w:lang w:eastAsia="en-GB"/>
              </w:rPr>
            </w:pPr>
          </w:p>
        </w:tc>
      </w:tr>
    </w:tbl>
    <w:p w14:paraId="2DA45507" w14:textId="77777777" w:rsidR="000557CF" w:rsidRDefault="00F867C9" w:rsidP="008E6465">
      <w:pPr>
        <w:jc w:val="both"/>
        <w:rPr>
          <w:rFonts w:ascii="Arial" w:hAnsi="Arial" w:cs="Arial"/>
        </w:rPr>
        <w:sectPr w:rsidR="000557CF" w:rsidSect="000557CF">
          <w:pgSz w:w="16838" w:h="11906" w:orient="landscape"/>
          <w:pgMar w:top="1440" w:right="1440" w:bottom="1440" w:left="1440" w:header="709" w:footer="709" w:gutter="0"/>
          <w:cols w:space="708"/>
          <w:docGrid w:linePitch="360"/>
        </w:sect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0423E633" wp14:editId="7042E2EE">
                <wp:simplePos x="0" y="0"/>
                <wp:positionH relativeFrom="column">
                  <wp:posOffset>3419062</wp:posOffset>
                </wp:positionH>
                <wp:positionV relativeFrom="paragraph">
                  <wp:posOffset>-276722</wp:posOffset>
                </wp:positionV>
                <wp:extent cx="2449002" cy="33395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449002" cy="333955"/>
                        </a:xfrm>
                        <a:prstGeom prst="rect">
                          <a:avLst/>
                        </a:prstGeom>
                        <a:noFill/>
                        <a:ln w="6350">
                          <a:noFill/>
                        </a:ln>
                      </wps:spPr>
                      <wps:txbx>
                        <w:txbxContent>
                          <w:p w14:paraId="1E737825" w14:textId="77777777" w:rsidR="00F867C9" w:rsidRPr="00F867C9" w:rsidRDefault="00F867C9" w:rsidP="00F867C9">
                            <w:pPr>
                              <w:jc w:val="center"/>
                              <w:rPr>
                                <w:rFonts w:ascii="Arial" w:hAnsi="Arial" w:cs="Arial"/>
                                <w:b/>
                                <w:sz w:val="28"/>
                              </w:rPr>
                            </w:pPr>
                            <w:r w:rsidRPr="002175D6">
                              <w:rPr>
                                <w:rFonts w:ascii="Arial" w:hAnsi="Arial" w:cs="Arial"/>
                                <w:b/>
                                <w:sz w:val="28"/>
                              </w:rPr>
                              <w:t>7. Local Procurement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23E633" id="Text Box 14" o:spid="_x0000_s1027" type="#_x0000_t202" style="position:absolute;left:0;text-align:left;margin-left:269.2pt;margin-top:-21.8pt;width:192.85pt;height:2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hyKGQIAADMEAAAOAAAAZHJzL2Uyb0RvYy54bWysU8lu2zAQvRfoPxC815K3tBYsB24CFwWM&#10;JIBT5ExTpEWA4rAkbcn9+g4pb0h7KnqhZjijWd57nN93jSYH4bwCU9LhIKdEGA6VMruS/nhdffpC&#10;iQ/MVEyDESU9Ck/vFx8/zFtbiBHUoCvhCBYxvmhtSesQbJFlnteiYX4AVhgMSnANC+i6XVY51mL1&#10;RmejPL/LWnCVdcCF93j72AfpItWXUvDwLKUXgeiS4mwhnS6d23hmizkrdo7ZWvHTGOwfpmiYMtj0&#10;UuqRBUb2Tv1RqlHcgQcZBhyaDKRUXKQdcJth/m6bTc2sSLsgON5eYPL/ryx/OmzsiyOh+wodEhgB&#10;aa0vPF7GfTrpmvjFSQnGEcLjBTbRBcLxcjSZzPJ8RAnH2Hg8nk2nsUx2/ds6H74JaEg0SuqQloQW&#10;O6x96FPPKbGZgZXSOlGjDWlLejee5umHSwSLa4M9rrNGK3TbjqjqZo8tVEdcz0HPvLd8pXCGNfPh&#10;hTmkGjdC+YZnPKQG7AUni5Ia3K+/3cd8ZACjlLQonZL6n3vmBCX6u0FuZsPJJGotOZPp5xE67jay&#10;vY2YffMAqM4hPhTLkxnzgz6b0kHzhipfxq4YYoZj75KGs/kQekHjK+FiuUxJqC7LwtpsLI+lI6oR&#10;4dfujTl7oiEggU9wFhkr3rHR5/Z8LPcBpEpURZx7VE/wozIT2adXFKV/66es61tf/AYAAP//AwBQ&#10;SwMEFAAGAAgAAAAhAH+V79niAAAACQEAAA8AAABkcnMvZG93bnJldi54bWxMj8FOwzAMhu9IvENk&#10;JG5buq6bSmk6TZUmJASHjV24uY3XVjROabKt8PSEE9xs+dPv7883k+nFhUbXWVawmEcgiGurO24U&#10;HN92sxSE88gae8uk4IscbIrbmxwzba+8p8vBNyKEsMtQQev9kEnp6pYMurkdiMPtZEeDPqxjI/WI&#10;1xBuehlH0Voa7Dh8aHGgsqX643A2Cp7L3Svuq9ik33359HLaDp/H95VS93fT9hGEp8n/wfCrH9Sh&#10;CE6VPbN2olewWqZJQBXMkuUaRCAe4mQBogpDBLLI5f8GxQ8AAAD//wMAUEsBAi0AFAAGAAgAAAAh&#10;ALaDOJL+AAAA4QEAABMAAAAAAAAAAAAAAAAAAAAAAFtDb250ZW50X1R5cGVzXS54bWxQSwECLQAU&#10;AAYACAAAACEAOP0h/9YAAACUAQAACwAAAAAAAAAAAAAAAAAvAQAAX3JlbHMvLnJlbHNQSwECLQAU&#10;AAYACAAAACEA6J4cihkCAAAzBAAADgAAAAAAAAAAAAAAAAAuAgAAZHJzL2Uyb0RvYy54bWxQSwEC&#10;LQAUAAYACAAAACEAf5Xv2eIAAAAJAQAADwAAAAAAAAAAAAAAAABzBAAAZHJzL2Rvd25yZXYueG1s&#10;UEsFBgAAAAAEAAQA8wAAAIIFAAAAAA==&#10;" filled="f" stroked="f" strokeweight=".5pt">
                <v:textbox>
                  <w:txbxContent>
                    <w:p w14:paraId="1E737825" w14:textId="77777777" w:rsidR="00F867C9" w:rsidRPr="00F867C9" w:rsidRDefault="00F867C9" w:rsidP="00F867C9">
                      <w:pPr>
                        <w:jc w:val="center"/>
                        <w:rPr>
                          <w:rFonts w:ascii="Arial" w:hAnsi="Arial" w:cs="Arial"/>
                          <w:b/>
                          <w:sz w:val="28"/>
                        </w:rPr>
                      </w:pPr>
                      <w:r w:rsidRPr="002175D6">
                        <w:rPr>
                          <w:rFonts w:ascii="Arial" w:hAnsi="Arial" w:cs="Arial"/>
                          <w:b/>
                          <w:sz w:val="28"/>
                        </w:rPr>
                        <w:t>7. Local Procurement Plan</w:t>
                      </w:r>
                    </w:p>
                  </w:txbxContent>
                </v:textbox>
              </v:shape>
            </w:pict>
          </mc:Fallback>
        </mc:AlternateContent>
      </w:r>
    </w:p>
    <w:p w14:paraId="145EB8A0" w14:textId="77777777" w:rsidR="001A557A" w:rsidRDefault="00FD7E42" w:rsidP="008E6465">
      <w:pPr>
        <w:spacing w:after="0"/>
        <w:jc w:val="both"/>
        <w:rPr>
          <w:rFonts w:ascii="Arial" w:hAnsi="Arial" w:cs="Arial"/>
          <w:b/>
          <w:sz w:val="28"/>
        </w:rPr>
      </w:pPr>
      <w:r>
        <w:rPr>
          <w:rFonts w:ascii="Arial" w:hAnsi="Arial" w:cs="Arial"/>
          <w:b/>
          <w:sz w:val="28"/>
        </w:rPr>
        <w:lastRenderedPageBreak/>
        <w:t xml:space="preserve">8. </w:t>
      </w:r>
      <w:r w:rsidR="00E75AE5" w:rsidRPr="00651D28">
        <w:rPr>
          <w:rFonts w:ascii="Arial" w:hAnsi="Arial" w:cs="Arial"/>
          <w:b/>
          <w:sz w:val="28"/>
        </w:rPr>
        <w:t>Contacts</w:t>
      </w:r>
    </w:p>
    <w:p w14:paraId="10DD85C1" w14:textId="77777777" w:rsidR="000557CF" w:rsidRPr="001A557A" w:rsidRDefault="000557CF" w:rsidP="008E6465">
      <w:pPr>
        <w:spacing w:after="0"/>
        <w:jc w:val="both"/>
        <w:rPr>
          <w:rFonts w:ascii="Arial" w:hAnsi="Arial" w:cs="Arial"/>
          <w:b/>
          <w:sz w:val="28"/>
        </w:rPr>
      </w:pPr>
    </w:p>
    <w:p w14:paraId="1D60F65C" w14:textId="77777777" w:rsidR="00651D28" w:rsidRDefault="001A557A" w:rsidP="008E6465">
      <w:pPr>
        <w:pStyle w:val="Default"/>
        <w:spacing w:after="240"/>
        <w:jc w:val="both"/>
        <w:rPr>
          <w:sz w:val="22"/>
          <w:szCs w:val="22"/>
        </w:rPr>
      </w:pPr>
      <w:r>
        <w:rPr>
          <w:b/>
          <w:bCs/>
          <w:sz w:val="22"/>
          <w:szCs w:val="22"/>
        </w:rPr>
        <w:t xml:space="preserve">Construction </w:t>
      </w:r>
      <w:r w:rsidR="00651D28">
        <w:rPr>
          <w:b/>
          <w:bCs/>
          <w:sz w:val="22"/>
          <w:szCs w:val="22"/>
        </w:rPr>
        <w:t xml:space="preserve">Apprentices and Job Brokerage </w:t>
      </w:r>
    </w:p>
    <w:p w14:paraId="2BD7F892" w14:textId="77777777" w:rsidR="00651D28" w:rsidRDefault="00651D28" w:rsidP="008E6465">
      <w:pPr>
        <w:pStyle w:val="Default"/>
        <w:jc w:val="both"/>
        <w:rPr>
          <w:sz w:val="22"/>
          <w:szCs w:val="22"/>
        </w:rPr>
      </w:pPr>
      <w:r w:rsidRPr="00BA6E28">
        <w:rPr>
          <w:bCs/>
          <w:sz w:val="22"/>
          <w:szCs w:val="22"/>
        </w:rPr>
        <w:t xml:space="preserve">Kings Cross Construction Skills Centre </w:t>
      </w:r>
      <w:r>
        <w:rPr>
          <w:bCs/>
          <w:sz w:val="22"/>
          <w:szCs w:val="22"/>
        </w:rPr>
        <w:t>is the primary point of contact in relation to sourcing local apprentices and construction operatives. I</w:t>
      </w:r>
      <w:r>
        <w:rPr>
          <w:sz w:val="22"/>
          <w:szCs w:val="22"/>
        </w:rPr>
        <w:t xml:space="preserve">t has a dedicated team to support Construction </w:t>
      </w:r>
      <w:r w:rsidRPr="009612B1">
        <w:rPr>
          <w:sz w:val="22"/>
          <w:szCs w:val="22"/>
        </w:rPr>
        <w:t>Recruitment</w:t>
      </w:r>
      <w:r>
        <w:rPr>
          <w:sz w:val="22"/>
          <w:szCs w:val="22"/>
        </w:rPr>
        <w:t xml:space="preserve">. This free service has considerable experience of supporting contractors to employ appropriately qualified job ready candidates and apprentices. </w:t>
      </w:r>
    </w:p>
    <w:p w14:paraId="1767C804" w14:textId="77777777" w:rsidR="001A557A" w:rsidRPr="009612B1" w:rsidRDefault="001A557A" w:rsidP="008E6465">
      <w:pPr>
        <w:pStyle w:val="Default"/>
        <w:jc w:val="both"/>
        <w:rPr>
          <w:sz w:val="22"/>
          <w:szCs w:val="22"/>
        </w:rPr>
      </w:pPr>
    </w:p>
    <w:p w14:paraId="0371062B" w14:textId="77777777" w:rsidR="00651D28" w:rsidRDefault="00651D28" w:rsidP="008E6465">
      <w:pPr>
        <w:spacing w:line="240" w:lineRule="auto"/>
        <w:jc w:val="both"/>
        <w:rPr>
          <w:rFonts w:ascii="Arial" w:hAnsi="Arial" w:cs="Arial"/>
        </w:rPr>
      </w:pPr>
      <w:r w:rsidRPr="009612B1">
        <w:rPr>
          <w:rFonts w:ascii="Arial" w:hAnsi="Arial" w:cs="Arial"/>
        </w:rPr>
        <w:t xml:space="preserve">The </w:t>
      </w:r>
      <w:r>
        <w:rPr>
          <w:rFonts w:ascii="Arial" w:hAnsi="Arial" w:cs="Arial"/>
        </w:rPr>
        <w:t>team</w:t>
      </w:r>
      <w:r w:rsidRPr="009612B1">
        <w:rPr>
          <w:rFonts w:ascii="Arial" w:hAnsi="Arial" w:cs="Arial"/>
        </w:rPr>
        <w:t xml:space="preserve"> works with the </w:t>
      </w:r>
      <w:r>
        <w:rPr>
          <w:rFonts w:ascii="Arial" w:hAnsi="Arial" w:cs="Arial"/>
        </w:rPr>
        <w:t>wide</w:t>
      </w:r>
      <w:r w:rsidRPr="009612B1">
        <w:rPr>
          <w:rFonts w:ascii="Arial" w:hAnsi="Arial" w:cs="Arial"/>
        </w:rPr>
        <w:t xml:space="preserve"> range of </w:t>
      </w:r>
      <w:r>
        <w:rPr>
          <w:rFonts w:ascii="Arial" w:hAnsi="Arial" w:cs="Arial"/>
        </w:rPr>
        <w:t xml:space="preserve">partners providing </w:t>
      </w:r>
      <w:r w:rsidRPr="009612B1">
        <w:rPr>
          <w:rFonts w:ascii="Arial" w:hAnsi="Arial" w:cs="Arial"/>
        </w:rPr>
        <w:t xml:space="preserve">employment and skills services working in the borough. Vacancy details are circulated to every provider serving borough residents with the </w:t>
      </w:r>
      <w:r>
        <w:rPr>
          <w:rFonts w:ascii="Arial" w:hAnsi="Arial" w:cs="Arial"/>
        </w:rPr>
        <w:t>centre managing</w:t>
      </w:r>
      <w:r w:rsidRPr="009612B1">
        <w:rPr>
          <w:rFonts w:ascii="Arial" w:hAnsi="Arial" w:cs="Arial"/>
        </w:rPr>
        <w:t xml:space="preserve"> quality control/sift</w:t>
      </w:r>
      <w:r w:rsidR="001A557A">
        <w:rPr>
          <w:rFonts w:ascii="Arial" w:hAnsi="Arial" w:cs="Arial"/>
        </w:rPr>
        <w:t>ing</w:t>
      </w:r>
      <w:r w:rsidRPr="009612B1">
        <w:rPr>
          <w:rFonts w:ascii="Arial" w:hAnsi="Arial" w:cs="Arial"/>
        </w:rPr>
        <w:t xml:space="preserve"> applicants to ensure that only job ready clients are </w:t>
      </w:r>
      <w:r>
        <w:rPr>
          <w:rFonts w:ascii="Arial" w:hAnsi="Arial" w:cs="Arial"/>
        </w:rPr>
        <w:t xml:space="preserve">matched to employer opportunities. </w:t>
      </w:r>
    </w:p>
    <w:p w14:paraId="22064264" w14:textId="77777777" w:rsidR="001A557A" w:rsidRDefault="00651D28" w:rsidP="008E6465">
      <w:pPr>
        <w:spacing w:line="240" w:lineRule="auto"/>
        <w:jc w:val="both"/>
        <w:rPr>
          <w:rFonts w:ascii="Arial" w:hAnsi="Arial" w:cs="Arial"/>
          <w:b/>
        </w:rPr>
      </w:pPr>
      <w:r w:rsidRPr="001A557A">
        <w:rPr>
          <w:rFonts w:ascii="Arial" w:hAnsi="Arial" w:cs="Arial"/>
          <w:b/>
        </w:rPr>
        <w:t>Contact:</w:t>
      </w:r>
      <w:r w:rsidRPr="00BA6E28">
        <w:rPr>
          <w:rFonts w:ascii="Arial" w:hAnsi="Arial" w:cs="Arial"/>
          <w:b/>
        </w:rPr>
        <w:t xml:space="preserve"> </w:t>
      </w:r>
      <w:r w:rsidRPr="001A557A">
        <w:rPr>
          <w:rFonts w:ascii="Arial" w:hAnsi="Arial" w:cs="Arial"/>
        </w:rPr>
        <w:t>Anita Khan</w:t>
      </w:r>
      <w:r w:rsidR="001A557A" w:rsidRPr="001A557A">
        <w:rPr>
          <w:rFonts w:ascii="Arial" w:hAnsi="Arial" w:cs="Arial"/>
        </w:rPr>
        <w:t>, Employment and Training Coordinator</w:t>
      </w:r>
    </w:p>
    <w:p w14:paraId="652DB497" w14:textId="77777777" w:rsidR="00651D28" w:rsidRDefault="00526EB1" w:rsidP="008E6465">
      <w:pPr>
        <w:spacing w:line="240" w:lineRule="auto"/>
        <w:jc w:val="both"/>
        <w:rPr>
          <w:rFonts w:ascii="Arial" w:hAnsi="Arial" w:cs="Arial"/>
        </w:rPr>
      </w:pPr>
      <w:hyperlink r:id="rId16" w:history="1">
        <w:r w:rsidR="001A557A" w:rsidRPr="0058266B">
          <w:rPr>
            <w:rStyle w:val="Hyperlink"/>
            <w:rFonts w:ascii="Arial" w:hAnsi="Arial" w:cs="Arial"/>
          </w:rPr>
          <w:t>Anita.Khan@camden.gov.uk</w:t>
        </w:r>
      </w:hyperlink>
      <w:r w:rsidR="001A557A">
        <w:rPr>
          <w:rFonts w:ascii="Arial" w:hAnsi="Arial" w:cs="Arial"/>
          <w:b/>
        </w:rPr>
        <w:t xml:space="preserve">, </w:t>
      </w:r>
      <w:r w:rsidR="001A557A" w:rsidRPr="001A557A">
        <w:rPr>
          <w:rFonts w:ascii="Arial" w:hAnsi="Arial" w:cs="Arial"/>
        </w:rPr>
        <w:t>0207 974 5169</w:t>
      </w:r>
    </w:p>
    <w:p w14:paraId="257602E3" w14:textId="77777777" w:rsidR="001A557A" w:rsidRDefault="001A557A" w:rsidP="008E6465">
      <w:pPr>
        <w:spacing w:line="240" w:lineRule="auto"/>
        <w:jc w:val="both"/>
        <w:rPr>
          <w:rFonts w:ascii="Arial" w:hAnsi="Arial" w:cs="Arial"/>
        </w:rPr>
      </w:pPr>
    </w:p>
    <w:p w14:paraId="3B5985DF" w14:textId="77777777" w:rsidR="001A557A" w:rsidRPr="001A557A" w:rsidRDefault="001A557A" w:rsidP="008E6465">
      <w:pPr>
        <w:spacing w:line="240" w:lineRule="auto"/>
        <w:jc w:val="both"/>
        <w:rPr>
          <w:rFonts w:ascii="Arial" w:hAnsi="Arial" w:cs="Arial"/>
          <w:b/>
        </w:rPr>
      </w:pPr>
      <w:r w:rsidRPr="001A557A">
        <w:rPr>
          <w:rFonts w:ascii="Arial" w:hAnsi="Arial" w:cs="Arial"/>
          <w:b/>
        </w:rPr>
        <w:t>Supply Chain</w:t>
      </w:r>
    </w:p>
    <w:p w14:paraId="747199D2" w14:textId="77777777" w:rsidR="001A557A" w:rsidRDefault="001A557A" w:rsidP="008E6465">
      <w:pPr>
        <w:pStyle w:val="Default"/>
        <w:jc w:val="both"/>
        <w:rPr>
          <w:sz w:val="22"/>
          <w:szCs w:val="22"/>
        </w:rPr>
      </w:pPr>
      <w:r>
        <w:rPr>
          <w:sz w:val="22"/>
          <w:szCs w:val="22"/>
        </w:rPr>
        <w:t xml:space="preserve">The Council is committed to working with local partners to support new business starts, assist existing businesses to grow and promote inward investment into the borough. The Council is keen to promote local supply chain opportunities. The borough is home to a diverse range of suppliers, including both construction and manufacturing. </w:t>
      </w:r>
    </w:p>
    <w:p w14:paraId="4526F703" w14:textId="77777777" w:rsidR="001A557A" w:rsidRDefault="001A557A" w:rsidP="008E6465">
      <w:pPr>
        <w:pStyle w:val="Default"/>
        <w:jc w:val="both"/>
        <w:rPr>
          <w:sz w:val="22"/>
          <w:szCs w:val="22"/>
        </w:rPr>
      </w:pPr>
    </w:p>
    <w:p w14:paraId="02DF1352" w14:textId="77777777" w:rsidR="001A557A" w:rsidRDefault="001A557A" w:rsidP="008E6465">
      <w:pPr>
        <w:pStyle w:val="Default"/>
        <w:jc w:val="both"/>
        <w:rPr>
          <w:sz w:val="22"/>
          <w:szCs w:val="22"/>
        </w:rPr>
      </w:pPr>
      <w:r>
        <w:rPr>
          <w:sz w:val="22"/>
          <w:szCs w:val="22"/>
        </w:rPr>
        <w:t xml:space="preserve">Through its work with local partnerships, the Council will endeavour to ensure local businesses are aware of the work opportunities and quality standards arising from the service needs of the construction and business operations. </w:t>
      </w:r>
    </w:p>
    <w:p w14:paraId="42F4F37A" w14:textId="77777777" w:rsidR="001A557A" w:rsidRDefault="001A557A" w:rsidP="008E6465">
      <w:pPr>
        <w:pStyle w:val="Default"/>
        <w:jc w:val="both"/>
        <w:rPr>
          <w:sz w:val="22"/>
          <w:szCs w:val="22"/>
        </w:rPr>
      </w:pPr>
    </w:p>
    <w:p w14:paraId="4A2D5C20" w14:textId="77777777" w:rsidR="001A557A" w:rsidRDefault="001A557A" w:rsidP="008E6465">
      <w:pPr>
        <w:pStyle w:val="Default"/>
        <w:jc w:val="both"/>
        <w:rPr>
          <w:sz w:val="22"/>
          <w:szCs w:val="22"/>
        </w:rPr>
      </w:pPr>
      <w:r>
        <w:rPr>
          <w:sz w:val="22"/>
          <w:szCs w:val="22"/>
        </w:rPr>
        <w:t xml:space="preserve">It is the Council’s expectation that major suppliers to the council will demonstrate their commitment to engage with local businesses to supply goods and services. This will range from construction-related work through to services and manufactured goods. We would aim to achieve as much local procurement as is practical and economic to do so. </w:t>
      </w:r>
    </w:p>
    <w:p w14:paraId="49340912" w14:textId="77777777" w:rsidR="001A557A" w:rsidRDefault="001A557A" w:rsidP="008E6465">
      <w:pPr>
        <w:pStyle w:val="Default"/>
        <w:spacing w:after="7"/>
        <w:jc w:val="both"/>
        <w:rPr>
          <w:sz w:val="22"/>
          <w:szCs w:val="22"/>
        </w:rPr>
      </w:pPr>
      <w:r>
        <w:rPr>
          <w:sz w:val="22"/>
          <w:szCs w:val="22"/>
        </w:rPr>
        <w:t xml:space="preserve"> </w:t>
      </w:r>
    </w:p>
    <w:p w14:paraId="6C4CE262" w14:textId="77777777" w:rsidR="001A557A" w:rsidRDefault="001A557A" w:rsidP="008E6465">
      <w:pPr>
        <w:jc w:val="both"/>
        <w:rPr>
          <w:rFonts w:ascii="Arial" w:hAnsi="Arial" w:cs="Arial"/>
          <w:b/>
        </w:rPr>
      </w:pPr>
      <w:r w:rsidRPr="001A557A">
        <w:rPr>
          <w:rFonts w:ascii="Arial" w:hAnsi="Arial" w:cs="Arial"/>
          <w:b/>
        </w:rPr>
        <w:t>Contact:</w:t>
      </w:r>
      <w:r w:rsidRPr="00166C9F">
        <w:rPr>
          <w:rFonts w:ascii="Arial" w:hAnsi="Arial" w:cs="Arial"/>
        </w:rPr>
        <w:t xml:space="preserve"> </w:t>
      </w:r>
      <w:r w:rsidRPr="001A557A">
        <w:rPr>
          <w:rFonts w:ascii="Arial" w:hAnsi="Arial" w:cs="Arial"/>
        </w:rPr>
        <w:t>Adam Dray, Business Engagement Manager</w:t>
      </w:r>
    </w:p>
    <w:p w14:paraId="5C95CA8D" w14:textId="1DB0E222" w:rsidR="001A557A" w:rsidRDefault="00526EB1" w:rsidP="008E6465">
      <w:pPr>
        <w:jc w:val="both"/>
        <w:rPr>
          <w:rFonts w:ascii="Arial" w:hAnsi="Arial" w:cs="Arial"/>
        </w:rPr>
      </w:pPr>
      <w:hyperlink r:id="rId17" w:history="1">
        <w:r w:rsidR="003D1C56" w:rsidRPr="00184900">
          <w:rPr>
            <w:rStyle w:val="Hyperlink"/>
          </w:rPr>
          <w:t>Tebraiz.Shahzad@camden.gov.uk</w:t>
        </w:r>
      </w:hyperlink>
      <w:r w:rsidR="003D1C56">
        <w:t xml:space="preserve"> </w:t>
      </w:r>
      <w:r w:rsidR="001A557A">
        <w:rPr>
          <w:rFonts w:ascii="Arial" w:hAnsi="Arial" w:cs="Arial"/>
        </w:rPr>
        <w:t>, 020 7974 1532</w:t>
      </w:r>
    </w:p>
    <w:p w14:paraId="79887449" w14:textId="77777777" w:rsidR="001A557A" w:rsidRDefault="001A557A" w:rsidP="008E6465">
      <w:pPr>
        <w:spacing w:line="240" w:lineRule="auto"/>
        <w:jc w:val="both"/>
        <w:rPr>
          <w:rFonts w:ascii="Arial" w:hAnsi="Arial" w:cs="Arial"/>
        </w:rPr>
      </w:pPr>
    </w:p>
    <w:p w14:paraId="02E21866" w14:textId="77777777" w:rsidR="001A557A" w:rsidRPr="001A557A" w:rsidRDefault="001A557A" w:rsidP="008E6465">
      <w:pPr>
        <w:spacing w:line="240" w:lineRule="auto"/>
        <w:jc w:val="both"/>
        <w:rPr>
          <w:rFonts w:ascii="Arial" w:hAnsi="Arial" w:cs="Arial"/>
          <w:b/>
        </w:rPr>
      </w:pPr>
      <w:r w:rsidRPr="001A557A">
        <w:rPr>
          <w:rFonts w:ascii="Arial" w:hAnsi="Arial" w:cs="Arial"/>
          <w:b/>
        </w:rPr>
        <w:t>End Use Apprenticeships</w:t>
      </w:r>
    </w:p>
    <w:p w14:paraId="36CEA88B" w14:textId="77777777" w:rsidR="001A557A" w:rsidRDefault="001A557A" w:rsidP="008E6465">
      <w:pPr>
        <w:spacing w:line="240" w:lineRule="auto"/>
        <w:jc w:val="both"/>
        <w:rPr>
          <w:rFonts w:ascii="Arial" w:hAnsi="Arial" w:cs="Arial"/>
        </w:rPr>
      </w:pPr>
      <w:r>
        <w:rPr>
          <w:rFonts w:ascii="Arial" w:hAnsi="Arial" w:cs="Arial"/>
        </w:rPr>
        <w:t xml:space="preserve">Our Camden Apprenticeships team </w:t>
      </w:r>
      <w:r w:rsidRPr="00FE4534">
        <w:rPr>
          <w:rFonts w:ascii="Arial" w:hAnsi="Arial" w:cs="Arial"/>
        </w:rPr>
        <w:t>works in partnership with local employers a</w:t>
      </w:r>
      <w:r>
        <w:rPr>
          <w:rFonts w:ascii="Arial" w:hAnsi="Arial" w:cs="Arial"/>
        </w:rPr>
        <w:t>nd training providers to offer a</w:t>
      </w:r>
      <w:r w:rsidRPr="00FE4534">
        <w:rPr>
          <w:rFonts w:ascii="Arial" w:hAnsi="Arial" w:cs="Arial"/>
        </w:rPr>
        <w:t xml:space="preserve">pprenticeships for local people of all ages. </w:t>
      </w:r>
      <w:r>
        <w:rPr>
          <w:rFonts w:ascii="Arial" w:hAnsi="Arial" w:cs="Arial"/>
        </w:rPr>
        <w:t>They</w:t>
      </w:r>
      <w:r w:rsidRPr="00FE4534">
        <w:rPr>
          <w:rFonts w:ascii="Arial" w:hAnsi="Arial" w:cs="Arial"/>
        </w:rPr>
        <w:t xml:space="preserve"> provide tailored support through from the application process to completing the apprenticeship with the employer.</w:t>
      </w:r>
    </w:p>
    <w:p w14:paraId="3124ABC6" w14:textId="77777777" w:rsidR="001A557A" w:rsidRPr="001A557A" w:rsidRDefault="001A557A" w:rsidP="008E6465">
      <w:pPr>
        <w:spacing w:line="240" w:lineRule="auto"/>
        <w:jc w:val="both"/>
        <w:rPr>
          <w:rFonts w:ascii="Arial" w:hAnsi="Arial" w:cs="Arial"/>
        </w:rPr>
      </w:pPr>
      <w:r w:rsidRPr="001A557A">
        <w:rPr>
          <w:rFonts w:ascii="Arial" w:hAnsi="Arial" w:cs="Arial"/>
          <w:b/>
        </w:rPr>
        <w:t>Contact:</w:t>
      </w:r>
      <w:r>
        <w:rPr>
          <w:rFonts w:ascii="Arial" w:hAnsi="Arial" w:cs="Arial"/>
        </w:rPr>
        <w:t xml:space="preserve"> </w:t>
      </w:r>
      <w:r w:rsidRPr="001A557A">
        <w:rPr>
          <w:rFonts w:ascii="Arial" w:hAnsi="Arial" w:cs="Arial"/>
          <w:bCs/>
        </w:rPr>
        <w:t>Nina Scuffil and Joanne Maunton, Apprenticeship Coordinators</w:t>
      </w:r>
    </w:p>
    <w:p w14:paraId="66DE9C26" w14:textId="77777777" w:rsidR="001A557A" w:rsidRPr="001A557A" w:rsidRDefault="00526EB1" w:rsidP="008E6465">
      <w:pPr>
        <w:spacing w:line="240" w:lineRule="auto"/>
        <w:jc w:val="both"/>
        <w:rPr>
          <w:rFonts w:ascii="Arial" w:hAnsi="Arial" w:cs="Arial"/>
          <w:color w:val="0563C1" w:themeColor="hyperlink"/>
          <w:u w:val="single"/>
        </w:rPr>
      </w:pPr>
      <w:hyperlink r:id="rId18" w:history="1">
        <w:r w:rsidR="001A557A" w:rsidRPr="0058266B">
          <w:rPr>
            <w:rStyle w:val="Hyperlink"/>
            <w:rFonts w:ascii="Arial" w:hAnsi="Arial" w:cs="Arial"/>
          </w:rPr>
          <w:t>apprenticeships@camden.gov.uk</w:t>
        </w:r>
      </w:hyperlink>
      <w:r w:rsidR="001A557A" w:rsidRPr="001A557A">
        <w:rPr>
          <w:rFonts w:ascii="Arial" w:hAnsi="Arial" w:cs="Arial"/>
          <w:bCs/>
        </w:rPr>
        <w:t>, 020 7974 8778</w:t>
      </w:r>
    </w:p>
    <w:p w14:paraId="05195A1D" w14:textId="77777777" w:rsidR="001A557A" w:rsidRDefault="001A557A" w:rsidP="008E6465">
      <w:pPr>
        <w:spacing w:line="240" w:lineRule="auto"/>
        <w:jc w:val="both"/>
        <w:rPr>
          <w:rFonts w:ascii="Arial" w:hAnsi="Arial" w:cs="Arial"/>
          <w:b/>
          <w:bCs/>
        </w:rPr>
      </w:pPr>
    </w:p>
    <w:p w14:paraId="38A2CB20" w14:textId="77777777" w:rsidR="001A557A" w:rsidRDefault="001A557A" w:rsidP="008E6465">
      <w:pPr>
        <w:spacing w:line="240" w:lineRule="auto"/>
        <w:jc w:val="both"/>
        <w:rPr>
          <w:rFonts w:ascii="Arial" w:hAnsi="Arial" w:cs="Arial"/>
          <w:b/>
          <w:bCs/>
        </w:rPr>
      </w:pPr>
      <w:r>
        <w:rPr>
          <w:rFonts w:ascii="Arial" w:hAnsi="Arial" w:cs="Arial"/>
          <w:b/>
          <w:bCs/>
        </w:rPr>
        <w:t>End U</w:t>
      </w:r>
      <w:r w:rsidRPr="00B8154B">
        <w:rPr>
          <w:rFonts w:ascii="Arial" w:hAnsi="Arial" w:cs="Arial"/>
          <w:b/>
          <w:bCs/>
        </w:rPr>
        <w:t>se Job Vacancies</w:t>
      </w:r>
    </w:p>
    <w:p w14:paraId="58575421" w14:textId="77777777" w:rsidR="001A557A" w:rsidRDefault="001A557A" w:rsidP="008E6465">
      <w:pPr>
        <w:spacing w:line="240" w:lineRule="auto"/>
        <w:jc w:val="both"/>
        <w:rPr>
          <w:rFonts w:ascii="Arial" w:hAnsi="Arial" w:cs="Arial"/>
        </w:rPr>
      </w:pPr>
      <w:r>
        <w:rPr>
          <w:rFonts w:ascii="Arial" w:hAnsi="Arial" w:cs="Arial"/>
        </w:rPr>
        <w:lastRenderedPageBreak/>
        <w:t xml:space="preserve">Our Good Work Camden neighbourhood Job Hubs </w:t>
      </w:r>
      <w:r w:rsidRPr="001A557A">
        <w:rPr>
          <w:rFonts w:ascii="Arial" w:hAnsi="Arial" w:cs="Arial"/>
        </w:rPr>
        <w:t>provide a</w:t>
      </w:r>
      <w:r w:rsidRPr="001A557A">
        <w:t xml:space="preserve"> </w:t>
      </w:r>
      <w:r>
        <w:rPr>
          <w:rFonts w:ascii="Arial" w:hAnsi="Arial" w:cs="Arial"/>
        </w:rPr>
        <w:t>free</w:t>
      </w:r>
      <w:r w:rsidRPr="00E2045D">
        <w:rPr>
          <w:rFonts w:ascii="Arial" w:hAnsi="Arial" w:cs="Arial"/>
        </w:rPr>
        <w:t xml:space="preserve"> employment support service for Camden residents</w:t>
      </w:r>
      <w:r>
        <w:rPr>
          <w:rFonts w:ascii="Arial" w:hAnsi="Arial" w:cs="Arial"/>
        </w:rPr>
        <w:t xml:space="preserve">. </w:t>
      </w:r>
      <w:r w:rsidRPr="00E2045D">
        <w:rPr>
          <w:rFonts w:ascii="Arial" w:hAnsi="Arial" w:cs="Arial"/>
        </w:rPr>
        <w:t>Residents that register with the Job Hub are supported by a Job Hub Advisor</w:t>
      </w:r>
      <w:r>
        <w:rPr>
          <w:rFonts w:ascii="Arial" w:hAnsi="Arial" w:cs="Arial"/>
        </w:rPr>
        <w:t xml:space="preserve"> to</w:t>
      </w:r>
      <w:r w:rsidRPr="00E2045D">
        <w:rPr>
          <w:rFonts w:ascii="Arial" w:hAnsi="Arial" w:cs="Arial"/>
        </w:rPr>
        <w:t xml:space="preserve"> ensure that </w:t>
      </w:r>
      <w:r>
        <w:rPr>
          <w:rFonts w:ascii="Arial" w:hAnsi="Arial" w:cs="Arial"/>
        </w:rPr>
        <w:t>they</w:t>
      </w:r>
      <w:r w:rsidRPr="00E2045D">
        <w:rPr>
          <w:rFonts w:ascii="Arial" w:hAnsi="Arial" w:cs="Arial"/>
        </w:rPr>
        <w:t xml:space="preserve"> get the support that </w:t>
      </w:r>
      <w:r>
        <w:rPr>
          <w:rFonts w:ascii="Arial" w:hAnsi="Arial" w:cs="Arial"/>
        </w:rPr>
        <w:t>they</w:t>
      </w:r>
      <w:r w:rsidRPr="00E2045D">
        <w:rPr>
          <w:rFonts w:ascii="Arial" w:hAnsi="Arial" w:cs="Arial"/>
        </w:rPr>
        <w:t xml:space="preserve"> need</w:t>
      </w:r>
      <w:r>
        <w:rPr>
          <w:rFonts w:ascii="Arial" w:hAnsi="Arial" w:cs="Arial"/>
        </w:rPr>
        <w:t xml:space="preserve">. </w:t>
      </w:r>
    </w:p>
    <w:p w14:paraId="29435719" w14:textId="77777777" w:rsidR="001A557A" w:rsidRDefault="001A557A" w:rsidP="008E6465">
      <w:pPr>
        <w:spacing w:line="240" w:lineRule="auto"/>
        <w:jc w:val="both"/>
        <w:rPr>
          <w:rFonts w:ascii="Arial" w:hAnsi="Arial" w:cs="Arial"/>
        </w:rPr>
      </w:pPr>
      <w:r w:rsidRPr="001A557A">
        <w:rPr>
          <w:rFonts w:ascii="Arial" w:hAnsi="Arial" w:cs="Arial"/>
          <w:b/>
        </w:rPr>
        <w:t>Contact:</w:t>
      </w:r>
      <w:r>
        <w:rPr>
          <w:rFonts w:ascii="Arial" w:hAnsi="Arial" w:cs="Arial"/>
        </w:rPr>
        <w:t xml:space="preserve"> Phil Carter, Good Work Broker</w:t>
      </w:r>
    </w:p>
    <w:p w14:paraId="17711D25" w14:textId="77777777" w:rsidR="001A557A" w:rsidRPr="00E2045D" w:rsidRDefault="00526EB1" w:rsidP="008E6465">
      <w:pPr>
        <w:spacing w:line="240" w:lineRule="auto"/>
        <w:jc w:val="both"/>
        <w:rPr>
          <w:rFonts w:ascii="Arial" w:hAnsi="Arial" w:cs="Arial"/>
          <w:b/>
          <w:bCs/>
        </w:rPr>
      </w:pPr>
      <w:hyperlink r:id="rId19" w:history="1">
        <w:r w:rsidR="001A557A" w:rsidRPr="0058266B">
          <w:rPr>
            <w:rStyle w:val="Hyperlink"/>
            <w:rFonts w:ascii="Arial" w:hAnsi="Arial" w:cs="Arial"/>
          </w:rPr>
          <w:t>Phil.Carter@camden.gov.uk</w:t>
        </w:r>
      </w:hyperlink>
      <w:r w:rsidR="001A557A">
        <w:rPr>
          <w:rFonts w:ascii="Arial" w:hAnsi="Arial" w:cs="Arial"/>
        </w:rPr>
        <w:t>, 020 7974 5907</w:t>
      </w:r>
    </w:p>
    <w:p w14:paraId="6977DDB8" w14:textId="77777777" w:rsidR="00651D28" w:rsidRPr="00651D28" w:rsidRDefault="00651D28" w:rsidP="008E6465">
      <w:pPr>
        <w:jc w:val="both"/>
        <w:rPr>
          <w:rFonts w:ascii="Arial" w:hAnsi="Arial" w:cs="Arial"/>
        </w:rPr>
      </w:pPr>
    </w:p>
    <w:sectPr w:rsidR="00651D28" w:rsidRPr="00651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B3584" w14:textId="77777777" w:rsidR="00A349E9" w:rsidRDefault="00A349E9" w:rsidP="0007334F">
      <w:pPr>
        <w:spacing w:after="0" w:line="240" w:lineRule="auto"/>
      </w:pPr>
      <w:r>
        <w:separator/>
      </w:r>
    </w:p>
  </w:endnote>
  <w:endnote w:type="continuationSeparator" w:id="0">
    <w:p w14:paraId="4C659FE6" w14:textId="77777777" w:rsidR="00A349E9" w:rsidRDefault="00A349E9" w:rsidP="00073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2FF81" w14:textId="77777777" w:rsidR="00D404DF" w:rsidRDefault="00D404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194124"/>
      <w:docPartObj>
        <w:docPartGallery w:val="Page Numbers (Bottom of Page)"/>
        <w:docPartUnique/>
      </w:docPartObj>
    </w:sdtPr>
    <w:sdtEndPr/>
    <w:sdtContent>
      <w:sdt>
        <w:sdtPr>
          <w:id w:val="-1705238520"/>
          <w:docPartObj>
            <w:docPartGallery w:val="Page Numbers (Top of Page)"/>
            <w:docPartUnique/>
          </w:docPartObj>
        </w:sdtPr>
        <w:sdtEndPr/>
        <w:sdtContent>
          <w:p w14:paraId="42C8E3BE" w14:textId="3949A369" w:rsidR="0007334F" w:rsidRDefault="0007334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26EB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6EB1">
              <w:rPr>
                <w:b/>
                <w:bCs/>
                <w:noProof/>
              </w:rPr>
              <w:t>12</w:t>
            </w:r>
            <w:r>
              <w:rPr>
                <w:b/>
                <w:bCs/>
                <w:sz w:val="24"/>
                <w:szCs w:val="24"/>
              </w:rPr>
              <w:fldChar w:fldCharType="end"/>
            </w:r>
          </w:p>
        </w:sdtContent>
      </w:sdt>
    </w:sdtContent>
  </w:sdt>
  <w:p w14:paraId="2FD5B7BB" w14:textId="77777777" w:rsidR="0007334F" w:rsidRDefault="000733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E8ADE" w14:textId="77777777" w:rsidR="00D404DF" w:rsidRDefault="00D40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E59D3" w14:textId="77777777" w:rsidR="00A349E9" w:rsidRDefault="00A349E9" w:rsidP="0007334F">
      <w:pPr>
        <w:spacing w:after="0" w:line="240" w:lineRule="auto"/>
      </w:pPr>
      <w:r>
        <w:separator/>
      </w:r>
    </w:p>
  </w:footnote>
  <w:footnote w:type="continuationSeparator" w:id="0">
    <w:p w14:paraId="7E69A59B" w14:textId="77777777" w:rsidR="00A349E9" w:rsidRDefault="00A349E9" w:rsidP="00073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CE5ED" w14:textId="77777777" w:rsidR="00D404DF" w:rsidRDefault="00D404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D2391" w14:textId="77777777" w:rsidR="0007334F" w:rsidRDefault="0007334F" w:rsidP="0007334F">
    <w:pPr>
      <w:pStyle w:val="Default"/>
      <w:jc w:val="center"/>
      <w:rPr>
        <w:b/>
        <w:bCs/>
        <w:sz w:val="32"/>
        <w:szCs w:val="32"/>
      </w:rPr>
    </w:pPr>
    <w:r>
      <w:rPr>
        <w:noProof/>
        <w:lang w:eastAsia="en-GB"/>
      </w:rPr>
      <w:drawing>
        <wp:anchor distT="0" distB="0" distL="114300" distR="114300" simplePos="0" relativeHeight="251658240" behindDoc="1" locked="0" layoutInCell="1" allowOverlap="1" wp14:anchorId="50823268" wp14:editId="2DD49307">
          <wp:simplePos x="0" y="0"/>
          <wp:positionH relativeFrom="column">
            <wp:posOffset>159026</wp:posOffset>
          </wp:positionH>
          <wp:positionV relativeFrom="paragraph">
            <wp:posOffset>3644</wp:posOffset>
          </wp:positionV>
          <wp:extent cx="1852930" cy="461645"/>
          <wp:effectExtent l="0" t="0" r="0" b="0"/>
          <wp:wrapTight wrapText="bothSides">
            <wp:wrapPolygon edited="0">
              <wp:start x="0" y="0"/>
              <wp:lineTo x="0" y="20501"/>
              <wp:lineTo x="21319" y="20501"/>
              <wp:lineTo x="2131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de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2930" cy="461645"/>
                  </a:xfrm>
                  <a:prstGeom prst="rect">
                    <a:avLst/>
                  </a:prstGeom>
                </pic:spPr>
              </pic:pic>
            </a:graphicData>
          </a:graphic>
        </wp:anchor>
      </w:drawing>
    </w:r>
    <w:r w:rsidRPr="0007334F">
      <w:rPr>
        <w:b/>
        <w:bCs/>
        <w:sz w:val="32"/>
        <w:szCs w:val="32"/>
      </w:rPr>
      <w:t xml:space="preserve"> Employment, Skills and Supply Plan</w:t>
    </w:r>
    <w:r>
      <w:rPr>
        <w:b/>
        <w:bCs/>
        <w:sz w:val="32"/>
        <w:szCs w:val="32"/>
      </w:rPr>
      <w:t xml:space="preserve"> (ESSP)</w:t>
    </w:r>
  </w:p>
  <w:p w14:paraId="364A4512" w14:textId="77777777" w:rsidR="00651D28" w:rsidRDefault="00651D28" w:rsidP="0007334F">
    <w:pPr>
      <w:pStyle w:val="Default"/>
      <w:jc w:val="center"/>
      <w:rPr>
        <w:b/>
        <w:bCs/>
        <w:sz w:val="32"/>
        <w:szCs w:val="32"/>
      </w:rPr>
    </w:pPr>
  </w:p>
  <w:p w14:paraId="5A48A3BF" w14:textId="77777777" w:rsidR="0007334F" w:rsidRDefault="000733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1D525" w14:textId="77777777" w:rsidR="00D404DF" w:rsidRDefault="00D40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A001F"/>
    <w:multiLevelType w:val="hybridMultilevel"/>
    <w:tmpl w:val="960CC676"/>
    <w:lvl w:ilvl="0" w:tplc="88F0E9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D13CD0"/>
    <w:multiLevelType w:val="hybridMultilevel"/>
    <w:tmpl w:val="DE343230"/>
    <w:lvl w:ilvl="0" w:tplc="88F0E9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C133BC"/>
    <w:multiLevelType w:val="hybridMultilevel"/>
    <w:tmpl w:val="3612A6D4"/>
    <w:lvl w:ilvl="0" w:tplc="8188B252">
      <w:start w:val="1"/>
      <w:numFmt w:val="decimal"/>
      <w:lvlText w:val="%1."/>
      <w:lvlJc w:val="left"/>
      <w:pPr>
        <w:ind w:left="1210" w:hanging="360"/>
      </w:pPr>
      <w:rPr>
        <w:rFonts w:hint="default"/>
        <w:b/>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 w15:restartNumberingAfterBreak="0">
    <w:nsid w:val="1EFE3DF3"/>
    <w:multiLevelType w:val="hybridMultilevel"/>
    <w:tmpl w:val="576E8820"/>
    <w:lvl w:ilvl="0" w:tplc="C1D0C5FE">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CE4F25"/>
    <w:multiLevelType w:val="hybridMultilevel"/>
    <w:tmpl w:val="0B8EBF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BE67B7"/>
    <w:multiLevelType w:val="hybridMultilevel"/>
    <w:tmpl w:val="99942F02"/>
    <w:lvl w:ilvl="0" w:tplc="F3C221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CC2B88"/>
    <w:multiLevelType w:val="hybridMultilevel"/>
    <w:tmpl w:val="F95ABE8A"/>
    <w:lvl w:ilvl="0" w:tplc="2EC218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E10423"/>
    <w:multiLevelType w:val="hybridMultilevel"/>
    <w:tmpl w:val="B4ACC248"/>
    <w:lvl w:ilvl="0" w:tplc="F1863FFE">
      <w:start w:val="1"/>
      <w:numFmt w:val="decimal"/>
      <w:lvlText w:val="%1."/>
      <w:lvlJc w:val="left"/>
      <w:pPr>
        <w:ind w:left="1210"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7A72E7"/>
    <w:multiLevelType w:val="hybridMultilevel"/>
    <w:tmpl w:val="92E6E87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FE2FDC"/>
    <w:multiLevelType w:val="hybridMultilevel"/>
    <w:tmpl w:val="6758FAB6"/>
    <w:lvl w:ilvl="0" w:tplc="6908CE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5F265B"/>
    <w:multiLevelType w:val="hybridMultilevel"/>
    <w:tmpl w:val="02CEF160"/>
    <w:lvl w:ilvl="0" w:tplc="88F0E9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5"/>
  </w:num>
  <w:num w:numId="5">
    <w:abstractNumId w:val="8"/>
  </w:num>
  <w:num w:numId="6">
    <w:abstractNumId w:val="6"/>
  </w:num>
  <w:num w:numId="7">
    <w:abstractNumId w:val="10"/>
  </w:num>
  <w:num w:numId="8">
    <w:abstractNumId w:val="0"/>
  </w:num>
  <w:num w:numId="9">
    <w:abstractNumId w:val="1"/>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35"/>
    <w:rsid w:val="00023FCA"/>
    <w:rsid w:val="00046D0B"/>
    <w:rsid w:val="000502DD"/>
    <w:rsid w:val="000557CF"/>
    <w:rsid w:val="0007334F"/>
    <w:rsid w:val="000A5FC8"/>
    <w:rsid w:val="000B0F9B"/>
    <w:rsid w:val="001029E6"/>
    <w:rsid w:val="00191923"/>
    <w:rsid w:val="001A3145"/>
    <w:rsid w:val="001A557A"/>
    <w:rsid w:val="001B3104"/>
    <w:rsid w:val="001B76A0"/>
    <w:rsid w:val="001C582F"/>
    <w:rsid w:val="002175D6"/>
    <w:rsid w:val="00246E35"/>
    <w:rsid w:val="00264C6D"/>
    <w:rsid w:val="00310BDF"/>
    <w:rsid w:val="003234A1"/>
    <w:rsid w:val="00366C46"/>
    <w:rsid w:val="00393E45"/>
    <w:rsid w:val="003A2BE6"/>
    <w:rsid w:val="003A7723"/>
    <w:rsid w:val="003D1C56"/>
    <w:rsid w:val="003F26B8"/>
    <w:rsid w:val="00431953"/>
    <w:rsid w:val="004362BE"/>
    <w:rsid w:val="0043753C"/>
    <w:rsid w:val="004774BD"/>
    <w:rsid w:val="004A0F17"/>
    <w:rsid w:val="004E71A5"/>
    <w:rsid w:val="005162E9"/>
    <w:rsid w:val="00526EB1"/>
    <w:rsid w:val="00586E82"/>
    <w:rsid w:val="005A3F69"/>
    <w:rsid w:val="005E5BCE"/>
    <w:rsid w:val="00651D28"/>
    <w:rsid w:val="00666849"/>
    <w:rsid w:val="006B74D9"/>
    <w:rsid w:val="006E6944"/>
    <w:rsid w:val="007428F9"/>
    <w:rsid w:val="00743980"/>
    <w:rsid w:val="007710A9"/>
    <w:rsid w:val="00784DD5"/>
    <w:rsid w:val="00792A06"/>
    <w:rsid w:val="007F29DC"/>
    <w:rsid w:val="00811C15"/>
    <w:rsid w:val="00851E7B"/>
    <w:rsid w:val="00887F2F"/>
    <w:rsid w:val="008E6465"/>
    <w:rsid w:val="00955EE9"/>
    <w:rsid w:val="0096395E"/>
    <w:rsid w:val="009D75AF"/>
    <w:rsid w:val="00A01282"/>
    <w:rsid w:val="00A061FB"/>
    <w:rsid w:val="00A16E32"/>
    <w:rsid w:val="00A349E9"/>
    <w:rsid w:val="00A527CD"/>
    <w:rsid w:val="00A732E2"/>
    <w:rsid w:val="00A831AB"/>
    <w:rsid w:val="00AE7A9C"/>
    <w:rsid w:val="00AF5ABE"/>
    <w:rsid w:val="00B0742F"/>
    <w:rsid w:val="00B11952"/>
    <w:rsid w:val="00B352A2"/>
    <w:rsid w:val="00B72227"/>
    <w:rsid w:val="00BB5FC2"/>
    <w:rsid w:val="00BC250D"/>
    <w:rsid w:val="00C06E13"/>
    <w:rsid w:val="00C31130"/>
    <w:rsid w:val="00C71822"/>
    <w:rsid w:val="00C81045"/>
    <w:rsid w:val="00C87299"/>
    <w:rsid w:val="00C96AEB"/>
    <w:rsid w:val="00D404DF"/>
    <w:rsid w:val="00DB7A76"/>
    <w:rsid w:val="00E34AA8"/>
    <w:rsid w:val="00E750B2"/>
    <w:rsid w:val="00E75AE5"/>
    <w:rsid w:val="00F00F58"/>
    <w:rsid w:val="00F571A4"/>
    <w:rsid w:val="00F867C9"/>
    <w:rsid w:val="00FC6B34"/>
    <w:rsid w:val="00FD14FE"/>
    <w:rsid w:val="00FD5408"/>
    <w:rsid w:val="00FD7E42"/>
    <w:rsid w:val="00FF4B7E"/>
    <w:rsid w:val="00FF6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1A740"/>
  <w15:chartTrackingRefBased/>
  <w15:docId w15:val="{13F2B233-2743-4FF8-AAF3-20E1E227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334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733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34F"/>
  </w:style>
  <w:style w:type="paragraph" w:styleId="Footer">
    <w:name w:val="footer"/>
    <w:basedOn w:val="Normal"/>
    <w:link w:val="FooterChar"/>
    <w:uiPriority w:val="99"/>
    <w:unhideWhenUsed/>
    <w:rsid w:val="00073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34F"/>
  </w:style>
  <w:style w:type="table" w:styleId="TableGrid">
    <w:name w:val="Table Grid"/>
    <w:basedOn w:val="TableNormal"/>
    <w:uiPriority w:val="59"/>
    <w:rsid w:val="005E5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82F"/>
    <w:pPr>
      <w:ind w:left="720"/>
      <w:contextualSpacing/>
    </w:pPr>
  </w:style>
  <w:style w:type="character" w:styleId="CommentReference">
    <w:name w:val="annotation reference"/>
    <w:basedOn w:val="DefaultParagraphFont"/>
    <w:uiPriority w:val="99"/>
    <w:semiHidden/>
    <w:unhideWhenUsed/>
    <w:rsid w:val="00E75AE5"/>
    <w:rPr>
      <w:sz w:val="16"/>
      <w:szCs w:val="16"/>
    </w:rPr>
  </w:style>
  <w:style w:type="paragraph" w:styleId="CommentText">
    <w:name w:val="annotation text"/>
    <w:basedOn w:val="Normal"/>
    <w:link w:val="CommentTextChar"/>
    <w:uiPriority w:val="99"/>
    <w:semiHidden/>
    <w:unhideWhenUsed/>
    <w:rsid w:val="00E75AE5"/>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75AE5"/>
    <w:rPr>
      <w:sz w:val="20"/>
      <w:szCs w:val="20"/>
    </w:rPr>
  </w:style>
  <w:style w:type="paragraph" w:styleId="BalloonText">
    <w:name w:val="Balloon Text"/>
    <w:basedOn w:val="Normal"/>
    <w:link w:val="BalloonTextChar"/>
    <w:uiPriority w:val="99"/>
    <w:semiHidden/>
    <w:unhideWhenUsed/>
    <w:rsid w:val="00E75A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AE5"/>
    <w:rPr>
      <w:rFonts w:ascii="Segoe UI" w:hAnsi="Segoe UI" w:cs="Segoe UI"/>
      <w:sz w:val="18"/>
      <w:szCs w:val="18"/>
    </w:rPr>
  </w:style>
  <w:style w:type="character" w:styleId="Hyperlink">
    <w:name w:val="Hyperlink"/>
    <w:basedOn w:val="DefaultParagraphFont"/>
    <w:uiPriority w:val="99"/>
    <w:unhideWhenUsed/>
    <w:rsid w:val="00651D28"/>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C81045"/>
    <w:pPr>
      <w:spacing w:after="160"/>
    </w:pPr>
    <w:rPr>
      <w:b/>
      <w:bCs/>
    </w:rPr>
  </w:style>
  <w:style w:type="character" w:customStyle="1" w:styleId="CommentSubjectChar">
    <w:name w:val="Comment Subject Char"/>
    <w:basedOn w:val="CommentTextChar"/>
    <w:link w:val="CommentSubject"/>
    <w:uiPriority w:val="99"/>
    <w:semiHidden/>
    <w:rsid w:val="00C81045"/>
    <w:rPr>
      <w:b/>
      <w:bCs/>
      <w:sz w:val="20"/>
      <w:szCs w:val="20"/>
    </w:rPr>
  </w:style>
  <w:style w:type="character" w:customStyle="1" w:styleId="UnresolvedMention">
    <w:name w:val="Unresolved Mention"/>
    <w:basedOn w:val="DefaultParagraphFont"/>
    <w:uiPriority w:val="99"/>
    <w:semiHidden/>
    <w:unhideWhenUsed/>
    <w:rsid w:val="003D1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65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apprenticeships@camden.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Tebraiz.Shahzad@camden.gov.uk" TargetMode="External"/><Relationship Id="rId2" Type="http://schemas.openxmlformats.org/officeDocument/2006/relationships/customXml" Target="../customXml/item2.xml"/><Relationship Id="rId16" Type="http://schemas.openxmlformats.org/officeDocument/2006/relationships/hyperlink" Target="mailto:Anita.Khan@camden.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Phil.Carter@camden.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BAB2478F1F3A48A5831B6C05CAA271" ma:contentTypeVersion="16" ma:contentTypeDescription="Create a new document." ma:contentTypeScope="" ma:versionID="0f3bab74cb0c4496e19d87c70b829e3a">
  <xsd:schema xmlns:xsd="http://www.w3.org/2001/XMLSchema" xmlns:xs="http://www.w3.org/2001/XMLSchema" xmlns:p="http://schemas.microsoft.com/office/2006/metadata/properties" xmlns:ns3="88ec2706-4985-4d75-a0dd-dc08808c332e" xmlns:ns4="9245e179-1581-4430-b333-4a2c971821b8" targetNamespace="http://schemas.microsoft.com/office/2006/metadata/properties" ma:root="true" ma:fieldsID="224536b55e7cb29eef2a8011ca2b79a0" ns3:_="" ns4:_="">
    <xsd:import namespace="88ec2706-4985-4d75-a0dd-dc08808c332e"/>
    <xsd:import namespace="9245e179-1581-4430-b333-4a2c971821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2706-4985-4d75-a0dd-dc08808c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5e179-1581-4430-b333-4a2c971821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8ec2706-4985-4d75-a0dd-dc08808c332e" xsi:nil="true"/>
  </documentManagement>
</p:properties>
</file>

<file path=customXml/itemProps1.xml><?xml version="1.0" encoding="utf-8"?>
<ds:datastoreItem xmlns:ds="http://schemas.openxmlformats.org/officeDocument/2006/customXml" ds:itemID="{03FAEED2-3C78-4FE5-AD29-6DEA16B75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2706-4985-4d75-a0dd-dc08808c332e"/>
    <ds:schemaRef ds:uri="9245e179-1581-4430-b333-4a2c9718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91028-0E5D-4620-8ED9-A878446A1A98}">
  <ds:schemaRefs>
    <ds:schemaRef ds:uri="http://schemas.microsoft.com/sharepoint/v3/contenttype/forms"/>
  </ds:schemaRefs>
</ds:datastoreItem>
</file>

<file path=customXml/itemProps3.xml><?xml version="1.0" encoding="utf-8"?>
<ds:datastoreItem xmlns:ds="http://schemas.openxmlformats.org/officeDocument/2006/customXml" ds:itemID="{96F9F64F-50BD-4E30-BC0E-5ECE7D7CD805}">
  <ds:schemaRefs>
    <ds:schemaRef ds:uri="http://schemas.microsoft.com/office/2006/documentManagement/types"/>
    <ds:schemaRef ds:uri="9245e179-1581-4430-b333-4a2c971821b8"/>
    <ds:schemaRef ds:uri="http://purl.org/dc/elements/1.1/"/>
    <ds:schemaRef ds:uri="http://schemas.microsoft.com/office/2006/metadata/properties"/>
    <ds:schemaRef ds:uri="88ec2706-4985-4d75-a0dd-dc08808c332e"/>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2689</Words>
  <Characters>15333</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Marie</dc:creator>
  <cp:keywords/>
  <dc:description/>
  <cp:lastModifiedBy>Tebraiz Shahzad</cp:lastModifiedBy>
  <cp:revision>2</cp:revision>
  <dcterms:created xsi:type="dcterms:W3CDTF">2023-08-17T12:06:00Z</dcterms:created>
  <dcterms:modified xsi:type="dcterms:W3CDTF">2023-08-17T12:06:00Z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0x01010074BAB2478F1F3A48A5831B6C05CAA271</vt:lpwstr>
  </property>
</Properties>
</file>