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007FB" w14:textId="77777777" w:rsidR="00B47708" w:rsidRDefault="00B47708">
      <w:r>
        <w:t>658</w:t>
      </w:r>
      <w:r w:rsidR="00540138">
        <w:t>b</w:t>
      </w:r>
      <w:r>
        <w:t xml:space="preserve">-9 </w:t>
      </w:r>
      <w:r w:rsidR="00540138">
        <w:t>Montague</w:t>
      </w:r>
      <w:r>
        <w:t xml:space="preserve"> Street</w:t>
      </w:r>
    </w:p>
    <w:p w14:paraId="728EE493" w14:textId="3E3C39CD" w:rsidR="00B47708" w:rsidRDefault="00B47708">
      <w:r>
        <w:t>Design, Access and Heritage Statement</w:t>
      </w:r>
      <w:r w:rsidR="007679FE">
        <w:t xml:space="preserve"> P0</w:t>
      </w:r>
      <w:r w:rsidR="00E849DC">
        <w:t>2</w:t>
      </w:r>
    </w:p>
    <w:p w14:paraId="6EE3C4AD" w14:textId="564E6528" w:rsidR="00B47708" w:rsidRDefault="00E849DC">
      <w:r>
        <w:t>11</w:t>
      </w:r>
      <w:r w:rsidRPr="00E849DC">
        <w:rPr>
          <w:vertAlign w:val="superscript"/>
        </w:rPr>
        <w:t>th</w:t>
      </w:r>
      <w:r>
        <w:t xml:space="preserve"> August</w:t>
      </w:r>
      <w:r w:rsidR="007679FE">
        <w:t xml:space="preserve"> 2023</w:t>
      </w:r>
      <w:bookmarkStart w:id="0" w:name="_GoBack"/>
      <w:bookmarkEnd w:id="0"/>
    </w:p>
    <w:p w14:paraId="32FD02A1" w14:textId="77777777" w:rsidR="00B47708" w:rsidRDefault="00B47708" w:rsidP="00FD4198">
      <w:pPr>
        <w:pStyle w:val="Heading2"/>
      </w:pPr>
      <w:r>
        <w:t xml:space="preserve">Introduction </w:t>
      </w:r>
    </w:p>
    <w:p w14:paraId="2F5AB5FA" w14:textId="77777777" w:rsidR="00B47708" w:rsidRPr="00FD4198" w:rsidRDefault="00B47708" w:rsidP="00B47708">
      <w:pPr>
        <w:pStyle w:val="NormalWeb"/>
        <w:rPr>
          <w:rFonts w:ascii="HelveticaNeue" w:hAnsi="HelveticaNeue"/>
          <w:sz w:val="22"/>
          <w:szCs w:val="22"/>
        </w:rPr>
      </w:pPr>
      <w:r w:rsidRPr="00B47708">
        <w:rPr>
          <w:rFonts w:ascii="HelveticaNeue" w:hAnsi="HelveticaNeue"/>
          <w:sz w:val="22"/>
          <w:szCs w:val="22"/>
        </w:rPr>
        <w:t xml:space="preserve">This design and access statement incorporating heritage statement has been prepared by </w:t>
      </w:r>
      <w:proofErr w:type="spellStart"/>
      <w:r w:rsidRPr="00B47708">
        <w:rPr>
          <w:rFonts w:ascii="HelveticaNeue" w:hAnsi="HelveticaNeue"/>
          <w:sz w:val="22"/>
          <w:szCs w:val="22"/>
        </w:rPr>
        <w:t>Dannatt</w:t>
      </w:r>
      <w:proofErr w:type="spellEnd"/>
      <w:r w:rsidRPr="00B47708">
        <w:rPr>
          <w:rFonts w:ascii="HelveticaNeue" w:hAnsi="HelveticaNeue"/>
          <w:sz w:val="22"/>
          <w:szCs w:val="22"/>
        </w:rPr>
        <w:t xml:space="preserve">, Johnson Architects on behalf of the British Museum to support an application for Listed Building consent for </w:t>
      </w:r>
      <w:r w:rsidRPr="00FD4198">
        <w:rPr>
          <w:rFonts w:ascii="HelveticaNeue" w:hAnsi="HelveticaNeue"/>
          <w:sz w:val="22"/>
          <w:szCs w:val="22"/>
        </w:rPr>
        <w:t xml:space="preserve">9 </w:t>
      </w:r>
      <w:r w:rsidR="00540138">
        <w:rPr>
          <w:rFonts w:ascii="HelveticaNeue" w:hAnsi="HelveticaNeue"/>
          <w:sz w:val="22"/>
          <w:szCs w:val="22"/>
        </w:rPr>
        <w:t>Montague</w:t>
      </w:r>
      <w:r w:rsidRPr="00FD4198">
        <w:rPr>
          <w:rFonts w:ascii="HelveticaNeue" w:hAnsi="HelveticaNeue"/>
          <w:sz w:val="22"/>
          <w:szCs w:val="22"/>
        </w:rPr>
        <w:t xml:space="preserve"> Street </w:t>
      </w:r>
      <w:r w:rsidR="00540138">
        <w:rPr>
          <w:rFonts w:ascii="HelveticaNeue" w:hAnsi="HelveticaNeue"/>
          <w:sz w:val="22"/>
          <w:szCs w:val="22"/>
        </w:rPr>
        <w:t>bow window</w:t>
      </w:r>
      <w:r w:rsidRPr="00FD4198">
        <w:rPr>
          <w:rFonts w:ascii="HelveticaNeue" w:hAnsi="HelveticaNeue"/>
          <w:sz w:val="22"/>
          <w:szCs w:val="22"/>
        </w:rPr>
        <w:t xml:space="preserve"> reinforcement and repair works.</w:t>
      </w:r>
    </w:p>
    <w:p w14:paraId="46040958" w14:textId="77777777" w:rsidR="00B47708" w:rsidRPr="00B47708" w:rsidRDefault="00B47708" w:rsidP="00B47708">
      <w:pPr>
        <w:pStyle w:val="NormalWeb"/>
        <w:rPr>
          <w:rFonts w:ascii="HelveticaNeue" w:hAnsi="HelveticaNeue"/>
          <w:sz w:val="22"/>
          <w:szCs w:val="22"/>
        </w:rPr>
      </w:pPr>
      <w:r w:rsidRPr="00B47708">
        <w:rPr>
          <w:rFonts w:ascii="HelveticaNeue" w:hAnsi="HelveticaNeue"/>
          <w:sz w:val="22"/>
          <w:szCs w:val="22"/>
        </w:rPr>
        <w:t xml:space="preserve">The British Museum is seeking to undertake </w:t>
      </w:r>
      <w:r w:rsidRPr="00FD4198">
        <w:rPr>
          <w:rFonts w:ascii="HelveticaNeue" w:hAnsi="HelveticaNeue"/>
          <w:sz w:val="22"/>
          <w:szCs w:val="22"/>
        </w:rPr>
        <w:t>these</w:t>
      </w:r>
      <w:r w:rsidRPr="00B47708">
        <w:rPr>
          <w:rFonts w:ascii="HelveticaNeue" w:hAnsi="HelveticaNeue"/>
          <w:sz w:val="22"/>
          <w:szCs w:val="22"/>
        </w:rPr>
        <w:t xml:space="preserve"> works to improve </w:t>
      </w:r>
      <w:r w:rsidRPr="00FD4198">
        <w:rPr>
          <w:rFonts w:ascii="HelveticaNeue" w:hAnsi="HelveticaNeue"/>
          <w:sz w:val="22"/>
          <w:szCs w:val="22"/>
        </w:rPr>
        <w:t>fabric appearance and performance as part of a site-wide strategy to minimise deterioration and water ingress.</w:t>
      </w:r>
      <w:r w:rsidRPr="00B47708">
        <w:rPr>
          <w:rFonts w:ascii="HelveticaNeue" w:hAnsi="HelveticaNeue"/>
          <w:sz w:val="22"/>
          <w:szCs w:val="22"/>
        </w:rPr>
        <w:t xml:space="preserve"> The works proposed involve </w:t>
      </w:r>
      <w:r w:rsidR="00540138">
        <w:rPr>
          <w:rFonts w:ascii="HelveticaNeue" w:hAnsi="HelveticaNeue"/>
          <w:sz w:val="22"/>
          <w:szCs w:val="22"/>
        </w:rPr>
        <w:t>reconstruction of a bow window to the rear of</w:t>
      </w:r>
      <w:r w:rsidRPr="00FD4198">
        <w:rPr>
          <w:rFonts w:ascii="HelveticaNeue" w:hAnsi="HelveticaNeue"/>
          <w:sz w:val="22"/>
          <w:szCs w:val="22"/>
        </w:rPr>
        <w:t xml:space="preserve"> </w:t>
      </w:r>
      <w:r w:rsidR="00540138">
        <w:rPr>
          <w:rFonts w:ascii="HelveticaNeue" w:hAnsi="HelveticaNeue"/>
          <w:sz w:val="22"/>
          <w:szCs w:val="22"/>
        </w:rPr>
        <w:t>9 Montague Street</w:t>
      </w:r>
      <w:r w:rsidRPr="00FD4198">
        <w:rPr>
          <w:rFonts w:ascii="HelveticaNeue" w:hAnsi="HelveticaNeue"/>
          <w:sz w:val="22"/>
          <w:szCs w:val="22"/>
        </w:rPr>
        <w:t xml:space="preserve"> including </w:t>
      </w:r>
      <w:r w:rsidR="00540138">
        <w:rPr>
          <w:rFonts w:ascii="HelveticaNeue" w:hAnsi="HelveticaNeue"/>
          <w:sz w:val="22"/>
          <w:szCs w:val="22"/>
        </w:rPr>
        <w:t>new steel structure, to replace the failing timber structure</w:t>
      </w:r>
      <w:r w:rsidRPr="00FD4198">
        <w:rPr>
          <w:rFonts w:ascii="HelveticaNeue" w:hAnsi="HelveticaNeue"/>
          <w:sz w:val="22"/>
          <w:szCs w:val="22"/>
        </w:rPr>
        <w:t>.</w:t>
      </w:r>
    </w:p>
    <w:p w14:paraId="23E7406C" w14:textId="77777777" w:rsidR="00B47708" w:rsidRPr="00B47708" w:rsidRDefault="00B47708" w:rsidP="00B47708">
      <w:pPr>
        <w:pStyle w:val="NormalWeb"/>
        <w:rPr>
          <w:rFonts w:ascii="HelveticaNeue" w:hAnsi="HelveticaNeue"/>
          <w:sz w:val="22"/>
          <w:szCs w:val="22"/>
        </w:rPr>
      </w:pPr>
      <w:r w:rsidRPr="00B47708">
        <w:rPr>
          <w:rFonts w:ascii="HelveticaNeue" w:hAnsi="HelveticaNeue"/>
          <w:sz w:val="22"/>
          <w:szCs w:val="22"/>
        </w:rPr>
        <w:t xml:space="preserve">The application will be submitted by the Planning Lab, with </w:t>
      </w:r>
      <w:proofErr w:type="spellStart"/>
      <w:r w:rsidRPr="00B47708">
        <w:rPr>
          <w:rFonts w:ascii="HelveticaNeue" w:hAnsi="HelveticaNeue"/>
          <w:sz w:val="22"/>
          <w:szCs w:val="22"/>
        </w:rPr>
        <w:t>Dannatt</w:t>
      </w:r>
      <w:proofErr w:type="spellEnd"/>
      <w:r w:rsidRPr="00B47708">
        <w:rPr>
          <w:rFonts w:ascii="HelveticaNeue" w:hAnsi="HelveticaNeue"/>
          <w:sz w:val="22"/>
          <w:szCs w:val="22"/>
        </w:rPr>
        <w:t xml:space="preserve"> Johnson Architects acting as the British Museum’s agents for architecture and historic building conservation. Proposals have been prepared by </w:t>
      </w:r>
      <w:r w:rsidR="00540138">
        <w:rPr>
          <w:rFonts w:ascii="HelveticaNeue" w:hAnsi="HelveticaNeue"/>
          <w:sz w:val="22"/>
          <w:szCs w:val="22"/>
        </w:rPr>
        <w:t>Alan Baxter Associates</w:t>
      </w:r>
      <w:r w:rsidRPr="00FD4198">
        <w:rPr>
          <w:rFonts w:ascii="HelveticaNeue" w:hAnsi="HelveticaNeue"/>
          <w:sz w:val="22"/>
          <w:szCs w:val="22"/>
        </w:rPr>
        <w:t xml:space="preserve"> structural</w:t>
      </w:r>
      <w:r w:rsidR="00540138">
        <w:rPr>
          <w:rFonts w:ascii="HelveticaNeue" w:hAnsi="HelveticaNeue"/>
          <w:sz w:val="22"/>
          <w:szCs w:val="22"/>
        </w:rPr>
        <w:t xml:space="preserve"> engineers</w:t>
      </w:r>
      <w:r w:rsidRPr="00FD4198">
        <w:rPr>
          <w:rFonts w:ascii="HelveticaNeue" w:hAnsi="HelveticaNeue"/>
          <w:sz w:val="22"/>
          <w:szCs w:val="22"/>
        </w:rPr>
        <w:t>.</w:t>
      </w:r>
    </w:p>
    <w:p w14:paraId="799F45B3" w14:textId="77777777" w:rsidR="00B47708" w:rsidRPr="00FD4198" w:rsidRDefault="004D7E37" w:rsidP="00B47708">
      <w:pPr>
        <w:pStyle w:val="NormalWeb"/>
        <w:rPr>
          <w:rFonts w:ascii="HelveticaNeue" w:hAnsi="HelveticaNeue"/>
          <w:sz w:val="22"/>
          <w:szCs w:val="22"/>
        </w:rPr>
      </w:pPr>
      <w:r>
        <w:rPr>
          <w:rFonts w:ascii="HelveticaNeue" w:hAnsi="HelveticaNeue"/>
          <w:sz w:val="22"/>
          <w:szCs w:val="22"/>
        </w:rPr>
        <w:t xml:space="preserve">9 </w:t>
      </w:r>
      <w:r w:rsidR="00540138">
        <w:rPr>
          <w:rFonts w:ascii="HelveticaNeue" w:hAnsi="HelveticaNeue"/>
          <w:sz w:val="22"/>
          <w:szCs w:val="22"/>
        </w:rPr>
        <w:t>Montague</w:t>
      </w:r>
      <w:r>
        <w:rPr>
          <w:rFonts w:ascii="HelveticaNeue" w:hAnsi="HelveticaNeue"/>
          <w:sz w:val="22"/>
          <w:szCs w:val="22"/>
        </w:rPr>
        <w:t xml:space="preserve"> Street does not appear in the 2008 or 2019 Conservation Management Plans, nor is it included within the scope of the Significance Plans.</w:t>
      </w:r>
    </w:p>
    <w:p w14:paraId="6E41D564" w14:textId="77777777" w:rsidR="00B47708" w:rsidRDefault="00B47708" w:rsidP="00FD4198">
      <w:pPr>
        <w:pStyle w:val="Heading2"/>
      </w:pPr>
      <w:r>
        <w:t>Background and Listing Information</w:t>
      </w:r>
    </w:p>
    <w:p w14:paraId="6EA456C9" w14:textId="77777777" w:rsidR="00FD4198" w:rsidRPr="00FD4198" w:rsidRDefault="00E43924" w:rsidP="00FD4198">
      <w:pPr>
        <w:pStyle w:val="NormalWeb"/>
        <w:rPr>
          <w:rFonts w:ascii="HelveticaNeue" w:hAnsi="HelveticaNeue"/>
          <w:sz w:val="22"/>
          <w:szCs w:val="22"/>
        </w:rPr>
      </w:pPr>
      <w:r>
        <w:rPr>
          <w:rFonts w:ascii="HelveticaNeue" w:hAnsi="HelveticaNeue"/>
          <w:sz w:val="22"/>
          <w:szCs w:val="22"/>
        </w:rPr>
        <w:t>9 Montague Street</w:t>
      </w:r>
      <w:r w:rsidR="00FD4198" w:rsidRPr="00FD4198">
        <w:rPr>
          <w:rFonts w:ascii="HelveticaNeue" w:hAnsi="HelveticaNeue"/>
          <w:sz w:val="22"/>
          <w:szCs w:val="22"/>
        </w:rPr>
        <w:t xml:space="preserve"> is one of </w:t>
      </w:r>
      <w:r w:rsidR="00540138">
        <w:rPr>
          <w:rFonts w:ascii="HelveticaNeue" w:hAnsi="HelveticaNeue"/>
          <w:sz w:val="22"/>
          <w:szCs w:val="22"/>
        </w:rPr>
        <w:t>eleven</w:t>
      </w:r>
      <w:r w:rsidR="00FD4198" w:rsidRPr="00FD4198">
        <w:rPr>
          <w:rFonts w:ascii="HelveticaNeue" w:hAnsi="HelveticaNeue"/>
          <w:sz w:val="22"/>
          <w:szCs w:val="22"/>
        </w:rPr>
        <w:t xml:space="preserve"> terraced houses, listed as a single Grade II entry in Ma</w:t>
      </w:r>
      <w:r w:rsidR="00540138">
        <w:rPr>
          <w:rFonts w:ascii="HelveticaNeue" w:hAnsi="HelveticaNeue"/>
          <w:sz w:val="22"/>
          <w:szCs w:val="22"/>
        </w:rPr>
        <w:t>y</w:t>
      </w:r>
      <w:r w:rsidR="00FD4198" w:rsidRPr="00FD4198">
        <w:rPr>
          <w:rFonts w:ascii="HelveticaNeue" w:hAnsi="HelveticaNeue"/>
          <w:sz w:val="22"/>
          <w:szCs w:val="22"/>
        </w:rPr>
        <w:t xml:space="preserve"> 19</w:t>
      </w:r>
      <w:r w:rsidR="00540138">
        <w:rPr>
          <w:rFonts w:ascii="HelveticaNeue" w:hAnsi="HelveticaNeue"/>
          <w:sz w:val="22"/>
          <w:szCs w:val="22"/>
        </w:rPr>
        <w:t>74</w:t>
      </w:r>
      <w:r w:rsidR="00FD4198" w:rsidRPr="00FD4198">
        <w:rPr>
          <w:rFonts w:ascii="HelveticaNeue" w:hAnsi="HelveticaNeue"/>
          <w:sz w:val="22"/>
          <w:szCs w:val="22"/>
        </w:rPr>
        <w:t xml:space="preserve">, located within Camden (London District). Historic England outlines the listing as below: </w:t>
      </w:r>
    </w:p>
    <w:p w14:paraId="31A247CB" w14:textId="77777777" w:rsidR="00FD4198" w:rsidRPr="00FD4198" w:rsidRDefault="00FD4198" w:rsidP="00FD4198">
      <w:pPr>
        <w:pStyle w:val="NormalWeb"/>
        <w:rPr>
          <w:rFonts w:ascii="HelveticaNeue" w:hAnsi="HelveticaNeue"/>
          <w:sz w:val="22"/>
          <w:szCs w:val="22"/>
        </w:rPr>
      </w:pPr>
      <w:r w:rsidRPr="00FD4198">
        <w:rPr>
          <w:rFonts w:ascii="HelveticaNeue" w:hAnsi="HelveticaNeue"/>
          <w:sz w:val="22"/>
          <w:szCs w:val="22"/>
        </w:rPr>
        <w:t xml:space="preserve">List Entry Number: </w:t>
      </w:r>
      <w:r w:rsidR="00540138" w:rsidRPr="00540138">
        <w:rPr>
          <w:rFonts w:ascii="HelveticaNeue" w:hAnsi="HelveticaNeue"/>
          <w:sz w:val="22"/>
          <w:szCs w:val="22"/>
        </w:rPr>
        <w:t>1322130</w:t>
      </w:r>
    </w:p>
    <w:p w14:paraId="39A90A71" w14:textId="77777777" w:rsidR="00FD4198" w:rsidRPr="00FD4198" w:rsidRDefault="00FD4198" w:rsidP="00FD4198">
      <w:pPr>
        <w:pStyle w:val="NormalWeb"/>
        <w:rPr>
          <w:rFonts w:ascii="HelveticaNeue" w:hAnsi="HelveticaNeue"/>
          <w:sz w:val="22"/>
          <w:szCs w:val="22"/>
        </w:rPr>
      </w:pPr>
      <w:r w:rsidRPr="00FD4198">
        <w:rPr>
          <w:rFonts w:ascii="HelveticaNeue" w:hAnsi="HelveticaNeue"/>
          <w:sz w:val="22"/>
          <w:szCs w:val="22"/>
        </w:rPr>
        <w:t xml:space="preserve">List Entry Name: </w:t>
      </w:r>
      <w:r w:rsidR="00540138" w:rsidRPr="00540138">
        <w:rPr>
          <w:rFonts w:ascii="HelveticaNeue" w:hAnsi="HelveticaNeue"/>
          <w:sz w:val="22"/>
          <w:szCs w:val="22"/>
        </w:rPr>
        <w:t xml:space="preserve">NUMBERS 1-11 AND ATTACHED RAILINGS INCLUDING WHITE HALL HOTEL (NUMBERS 2-5) AND MONTAGUE HOUSE (NUMBERS 8-11) </w:t>
      </w:r>
    </w:p>
    <w:p w14:paraId="250266C5" w14:textId="77777777" w:rsidR="00540138" w:rsidRDefault="00540138" w:rsidP="00540138">
      <w:pPr>
        <w:rPr>
          <w:sz w:val="22"/>
          <w:szCs w:val="22"/>
          <w:lang w:eastAsia="en-GB"/>
        </w:rPr>
      </w:pPr>
      <w:r w:rsidRPr="00540138">
        <w:rPr>
          <w:sz w:val="22"/>
          <w:szCs w:val="22"/>
          <w:lang w:eastAsia="en-GB"/>
        </w:rPr>
        <w:t xml:space="preserve">Terrace of 11 houses. c1803-06 by James Burton. Built by WE Allen. Yellow stock brick with stucco ground floors, mostly rusticated. No.11 with slate mansard roof and dormers. 4 storeys and basements, No.11 with attic. 3 windows each except Nos 1 and 2 with 4 windows each. Nos 1 and 2 form a symmetrical pair with projecting end window bays. No.11 slightly recessed. Round-arched doorways with reeded doorframes or sidelights, mostly 2-leaf doors; Nos 8-10 with attached fluted Greek Doric columns carrying cornice-heads. Nos 6 &amp; 7 with radial patterned fanlights. Gauged brick flat arches to recessed sash windows, most with original glazing bars. 1st floor with cast-iron balconies. Nos 1 &amp; 2, stucco cornice at 3rd floor level; the remainder with 3rd floor sill band. Parapets. </w:t>
      </w:r>
    </w:p>
    <w:p w14:paraId="682D659C" w14:textId="77777777" w:rsidR="00540138" w:rsidRPr="00540138" w:rsidRDefault="00540138" w:rsidP="00540138">
      <w:pPr>
        <w:rPr>
          <w:sz w:val="22"/>
          <w:szCs w:val="22"/>
          <w:lang w:eastAsia="en-GB"/>
        </w:rPr>
      </w:pPr>
    </w:p>
    <w:p w14:paraId="30A00DE7" w14:textId="77777777" w:rsidR="00540138" w:rsidRDefault="00540138" w:rsidP="00540138">
      <w:pPr>
        <w:rPr>
          <w:sz w:val="22"/>
          <w:szCs w:val="22"/>
          <w:lang w:eastAsia="en-GB"/>
        </w:rPr>
      </w:pPr>
      <w:r w:rsidRPr="00540138">
        <w:rPr>
          <w:sz w:val="22"/>
          <w:szCs w:val="22"/>
          <w:lang w:eastAsia="en-GB"/>
        </w:rPr>
        <w:t xml:space="preserve">INTERIORS: not inspected. </w:t>
      </w:r>
    </w:p>
    <w:p w14:paraId="074236E8" w14:textId="77777777" w:rsidR="00540138" w:rsidRPr="00540138" w:rsidRDefault="00540138" w:rsidP="00540138">
      <w:pPr>
        <w:rPr>
          <w:sz w:val="22"/>
          <w:szCs w:val="22"/>
          <w:lang w:eastAsia="en-GB"/>
        </w:rPr>
      </w:pPr>
    </w:p>
    <w:p w14:paraId="1241098C" w14:textId="77777777" w:rsidR="00540138" w:rsidRPr="00540138" w:rsidRDefault="00540138" w:rsidP="00540138">
      <w:pPr>
        <w:rPr>
          <w:sz w:val="22"/>
          <w:szCs w:val="22"/>
          <w:lang w:eastAsia="en-GB"/>
        </w:rPr>
      </w:pPr>
      <w:r w:rsidRPr="00540138">
        <w:rPr>
          <w:sz w:val="22"/>
          <w:szCs w:val="22"/>
          <w:lang w:eastAsia="en-GB"/>
        </w:rPr>
        <w:t xml:space="preserve">SUBSIDIARY FEATURES: attached cast-iron railings with urn finials to areas, No.1 flanked by cast-iron lamp-holders. </w:t>
      </w:r>
    </w:p>
    <w:p w14:paraId="6417FA3A" w14:textId="77777777" w:rsidR="00540138" w:rsidRDefault="00540138" w:rsidP="00540138">
      <w:pPr>
        <w:rPr>
          <w:lang w:eastAsia="en-GB"/>
        </w:rPr>
      </w:pPr>
    </w:p>
    <w:p w14:paraId="06E77005" w14:textId="77777777" w:rsidR="00540138" w:rsidRDefault="00540138" w:rsidP="00540138">
      <w:pPr>
        <w:rPr>
          <w:lang w:eastAsia="en-GB"/>
        </w:rPr>
      </w:pPr>
    </w:p>
    <w:p w14:paraId="77C12756" w14:textId="77777777" w:rsidR="00540138" w:rsidRPr="00540138" w:rsidRDefault="00540138" w:rsidP="00540138">
      <w:pPr>
        <w:rPr>
          <w:lang w:eastAsia="en-GB"/>
        </w:rPr>
      </w:pPr>
    </w:p>
    <w:p w14:paraId="480EFEEF" w14:textId="77777777" w:rsidR="00B47708" w:rsidRDefault="00FD4198" w:rsidP="00FD4198">
      <w:pPr>
        <w:pStyle w:val="Heading2"/>
      </w:pPr>
      <w:r>
        <w:lastRenderedPageBreak/>
        <w:t>Existing Condition of Buildings</w:t>
      </w:r>
    </w:p>
    <w:p w14:paraId="0256F7DC" w14:textId="77777777" w:rsidR="00FD4198" w:rsidRDefault="00FD4198" w:rsidP="00FD4198"/>
    <w:p w14:paraId="5D6F6F03" w14:textId="77777777" w:rsidR="00540138" w:rsidRDefault="00540138" w:rsidP="00540138">
      <w:pPr>
        <w:rPr>
          <w:sz w:val="22"/>
          <w:szCs w:val="22"/>
        </w:rPr>
      </w:pPr>
      <w:r w:rsidRPr="00540138">
        <w:rPr>
          <w:sz w:val="22"/>
          <w:szCs w:val="22"/>
        </w:rPr>
        <w:t xml:space="preserve">Alan Baxter first visited 9 Montague Street in November 2022, at the request of CBRE, following the local collapse of the spandrel panel at ground floor level to the rear bow window. Brickwork debris was still present at ground floor level and in the lightwell below. </w:t>
      </w:r>
    </w:p>
    <w:p w14:paraId="1702B9DC" w14:textId="77777777" w:rsidR="00540138" w:rsidRPr="00540138" w:rsidRDefault="00540138" w:rsidP="00540138">
      <w:pPr>
        <w:rPr>
          <w:sz w:val="22"/>
          <w:szCs w:val="22"/>
        </w:rPr>
      </w:pPr>
    </w:p>
    <w:p w14:paraId="5EA0E963" w14:textId="77777777" w:rsidR="00540138" w:rsidRDefault="00540138" w:rsidP="00540138">
      <w:pPr>
        <w:rPr>
          <w:sz w:val="22"/>
          <w:szCs w:val="22"/>
        </w:rPr>
      </w:pPr>
      <w:r>
        <w:rPr>
          <w:sz w:val="22"/>
          <w:szCs w:val="22"/>
        </w:rPr>
        <w:t>They</w:t>
      </w:r>
      <w:r w:rsidRPr="00540138">
        <w:rPr>
          <w:sz w:val="22"/>
          <w:szCs w:val="22"/>
        </w:rPr>
        <w:t xml:space="preserve"> visited again in January 2023, when the brickwork debris had been cleared and it was possible to look at the structure at ground floor level. </w:t>
      </w:r>
      <w:r>
        <w:rPr>
          <w:sz w:val="22"/>
          <w:szCs w:val="22"/>
        </w:rPr>
        <w:t>They</w:t>
      </w:r>
      <w:r w:rsidRPr="00540138">
        <w:rPr>
          <w:sz w:val="22"/>
          <w:szCs w:val="22"/>
        </w:rPr>
        <w:t xml:space="preserve"> were able to see that the spandrel panel was built up off three timbers, but only one of these was built into the brickwork reveals either side. The front two, including the curved piece of timber were not therefore supported on the wall and </w:t>
      </w:r>
      <w:r>
        <w:rPr>
          <w:sz w:val="22"/>
          <w:szCs w:val="22"/>
        </w:rPr>
        <w:t>they</w:t>
      </w:r>
      <w:r w:rsidRPr="00540138">
        <w:rPr>
          <w:sz w:val="22"/>
          <w:szCs w:val="22"/>
        </w:rPr>
        <w:t xml:space="preserve"> couldn’t see any signs that they were effectively connected to the timber behind. Both had rotated and dropped resulting in the partial collapse (see attached sketch SK01 and photos). </w:t>
      </w:r>
      <w:r>
        <w:rPr>
          <w:sz w:val="22"/>
          <w:szCs w:val="22"/>
        </w:rPr>
        <w:t>They</w:t>
      </w:r>
      <w:r w:rsidRPr="00540138">
        <w:rPr>
          <w:sz w:val="22"/>
          <w:szCs w:val="22"/>
        </w:rPr>
        <w:t xml:space="preserve"> concluded that the spandrel panel must originally have taken some support from the window frame below, but this had been replaced, possibly during the last refurbishment and a gap was left between the underside of the front two timbers and the top of the window frame, which was filled with foam. This left the timbers unsupported and for a while the arrangement stayed in place relying on some secondary arching action in the brickwork spandrel, but the timbers will have gradually rotated under the load before finally the spandrel panel failed. </w:t>
      </w:r>
    </w:p>
    <w:p w14:paraId="5E266B35" w14:textId="77777777" w:rsidR="00540138" w:rsidRPr="00540138" w:rsidRDefault="00540138" w:rsidP="00540138">
      <w:pPr>
        <w:rPr>
          <w:sz w:val="22"/>
          <w:szCs w:val="22"/>
        </w:rPr>
      </w:pPr>
    </w:p>
    <w:p w14:paraId="02EBADD8" w14:textId="77777777" w:rsidR="00540138" w:rsidRPr="00540138" w:rsidRDefault="00540138" w:rsidP="00540138">
      <w:pPr>
        <w:rPr>
          <w:sz w:val="22"/>
          <w:szCs w:val="22"/>
        </w:rPr>
      </w:pPr>
      <w:r>
        <w:rPr>
          <w:sz w:val="22"/>
          <w:szCs w:val="22"/>
        </w:rPr>
        <w:t>They therefore</w:t>
      </w:r>
      <w:r w:rsidRPr="00540138">
        <w:rPr>
          <w:sz w:val="22"/>
          <w:szCs w:val="22"/>
        </w:rPr>
        <w:t xml:space="preserve"> concluded that the original detail was not adequate structurally and that it would not be appropriate to simply reconstruct the bow window on a like for like basis. This could not be justified as the issues with the original detail were a major contributory factor in the collapse. </w:t>
      </w:r>
    </w:p>
    <w:p w14:paraId="2678E5ED" w14:textId="77777777" w:rsidR="00FD4198" w:rsidRPr="00FD4198" w:rsidRDefault="00FD4198" w:rsidP="00FD4198">
      <w:pPr>
        <w:rPr>
          <w:sz w:val="22"/>
          <w:szCs w:val="22"/>
        </w:rPr>
      </w:pPr>
    </w:p>
    <w:p w14:paraId="07198042" w14:textId="77777777" w:rsidR="00FD4198" w:rsidRPr="00FD4198" w:rsidRDefault="00FD4198" w:rsidP="00FD4198">
      <w:pPr>
        <w:rPr>
          <w:sz w:val="22"/>
          <w:szCs w:val="22"/>
        </w:rPr>
      </w:pPr>
      <w:r w:rsidRPr="00FD4198">
        <w:rPr>
          <w:sz w:val="22"/>
          <w:szCs w:val="22"/>
        </w:rPr>
        <w:t xml:space="preserve">A copy of the </w:t>
      </w:r>
      <w:r w:rsidR="00540138">
        <w:rPr>
          <w:sz w:val="22"/>
          <w:szCs w:val="22"/>
        </w:rPr>
        <w:t>photographic</w:t>
      </w:r>
      <w:r w:rsidRPr="00FD4198">
        <w:rPr>
          <w:sz w:val="22"/>
          <w:szCs w:val="22"/>
        </w:rPr>
        <w:t xml:space="preserve"> survey, </w:t>
      </w:r>
      <w:r w:rsidR="00540138">
        <w:rPr>
          <w:sz w:val="22"/>
          <w:szCs w:val="22"/>
        </w:rPr>
        <w:t xml:space="preserve">as well as a covering </w:t>
      </w:r>
      <w:r w:rsidR="00922E17">
        <w:rPr>
          <w:sz w:val="22"/>
          <w:szCs w:val="22"/>
        </w:rPr>
        <w:t>structural statement</w:t>
      </w:r>
      <w:r w:rsidR="00540138">
        <w:rPr>
          <w:sz w:val="22"/>
          <w:szCs w:val="22"/>
        </w:rPr>
        <w:t xml:space="preserve"> regarding</w:t>
      </w:r>
      <w:r w:rsidRPr="00FD4198">
        <w:rPr>
          <w:sz w:val="22"/>
          <w:szCs w:val="22"/>
        </w:rPr>
        <w:t xml:space="preserve"> recommendations and associated </w:t>
      </w:r>
      <w:r w:rsidR="00922E17">
        <w:rPr>
          <w:sz w:val="22"/>
          <w:szCs w:val="22"/>
        </w:rPr>
        <w:t xml:space="preserve">considerations and justification </w:t>
      </w:r>
      <w:r w:rsidRPr="00FD4198">
        <w:rPr>
          <w:sz w:val="22"/>
          <w:szCs w:val="22"/>
        </w:rPr>
        <w:t>is appended to this application.</w:t>
      </w:r>
    </w:p>
    <w:p w14:paraId="785A0F35" w14:textId="77777777" w:rsidR="00FD4198" w:rsidRDefault="00FD4198">
      <w:r>
        <w:br w:type="page"/>
      </w:r>
    </w:p>
    <w:p w14:paraId="32065D0A" w14:textId="77777777" w:rsidR="00FD4198" w:rsidRPr="00FD4198" w:rsidRDefault="00FD4198" w:rsidP="00FD4198"/>
    <w:p w14:paraId="392C1AFB" w14:textId="77777777" w:rsidR="00B47708" w:rsidRDefault="00B47708" w:rsidP="00FD4198">
      <w:pPr>
        <w:pStyle w:val="Heading2"/>
      </w:pPr>
      <w:r>
        <w:t xml:space="preserve">Proposed Works </w:t>
      </w:r>
      <w:r w:rsidR="004D7E37">
        <w:t>– Scope</w:t>
      </w:r>
    </w:p>
    <w:p w14:paraId="6C13DA8F" w14:textId="77777777" w:rsidR="00C000B3" w:rsidRPr="00C000B3" w:rsidRDefault="00C000B3" w:rsidP="00C000B3">
      <w:pPr>
        <w:rPr>
          <w:sz w:val="22"/>
          <w:szCs w:val="22"/>
        </w:rPr>
      </w:pPr>
      <w:r w:rsidRPr="00C000B3">
        <w:rPr>
          <w:sz w:val="22"/>
          <w:szCs w:val="22"/>
        </w:rPr>
        <w:t xml:space="preserve">The following proposed scope of works is based on essential works required to </w:t>
      </w:r>
      <w:r w:rsidRPr="00027B7A">
        <w:rPr>
          <w:sz w:val="22"/>
          <w:szCs w:val="22"/>
        </w:rPr>
        <w:t>stabilise</w:t>
      </w:r>
      <w:r w:rsidRPr="00C000B3">
        <w:rPr>
          <w:sz w:val="22"/>
          <w:szCs w:val="22"/>
        </w:rPr>
        <w:t xml:space="preserve"> the property </w:t>
      </w:r>
      <w:r w:rsidRPr="00027B7A">
        <w:rPr>
          <w:sz w:val="22"/>
          <w:szCs w:val="22"/>
        </w:rPr>
        <w:t xml:space="preserve">and prevent </w:t>
      </w:r>
      <w:r w:rsidR="00922E17">
        <w:rPr>
          <w:sz w:val="22"/>
          <w:szCs w:val="22"/>
        </w:rPr>
        <w:t>future collapse</w:t>
      </w:r>
      <w:r w:rsidRPr="00027B7A">
        <w:rPr>
          <w:sz w:val="22"/>
          <w:szCs w:val="22"/>
        </w:rPr>
        <w:t>,</w:t>
      </w:r>
      <w:r w:rsidRPr="00C000B3">
        <w:rPr>
          <w:sz w:val="22"/>
          <w:szCs w:val="22"/>
        </w:rPr>
        <w:t xml:space="preserve"> whilst </w:t>
      </w:r>
      <w:r w:rsidR="00922E17">
        <w:rPr>
          <w:sz w:val="22"/>
          <w:szCs w:val="22"/>
        </w:rPr>
        <w:t xml:space="preserve">restoring the bow window, </w:t>
      </w:r>
      <w:r w:rsidRPr="00C000B3">
        <w:rPr>
          <w:sz w:val="22"/>
          <w:szCs w:val="22"/>
        </w:rPr>
        <w:t xml:space="preserve">maintaining its historic character. Key improvements to the listed building fabric include: </w:t>
      </w:r>
    </w:p>
    <w:p w14:paraId="50B495D0" w14:textId="77777777" w:rsidR="00C000B3" w:rsidRPr="00027B7A" w:rsidRDefault="00C000B3" w:rsidP="00C000B3">
      <w:pPr>
        <w:rPr>
          <w:sz w:val="22"/>
          <w:szCs w:val="22"/>
        </w:rPr>
      </w:pPr>
    </w:p>
    <w:p w14:paraId="3AE41BC3" w14:textId="77777777" w:rsidR="00C000B3" w:rsidRDefault="00922E17" w:rsidP="00C000B3">
      <w:pPr>
        <w:pStyle w:val="ListParagraph"/>
        <w:numPr>
          <w:ilvl w:val="0"/>
          <w:numId w:val="4"/>
        </w:numPr>
        <w:rPr>
          <w:sz w:val="22"/>
          <w:szCs w:val="22"/>
        </w:rPr>
      </w:pPr>
      <w:r>
        <w:rPr>
          <w:sz w:val="22"/>
          <w:szCs w:val="22"/>
        </w:rPr>
        <w:t>Install new support steels and bed on new padstone</w:t>
      </w:r>
    </w:p>
    <w:p w14:paraId="5C09E174" w14:textId="77777777" w:rsidR="00922E17" w:rsidRDefault="00922E17" w:rsidP="00C000B3">
      <w:pPr>
        <w:pStyle w:val="ListParagraph"/>
        <w:numPr>
          <w:ilvl w:val="0"/>
          <w:numId w:val="4"/>
        </w:numPr>
        <w:rPr>
          <w:sz w:val="22"/>
          <w:szCs w:val="22"/>
        </w:rPr>
      </w:pPr>
      <w:r>
        <w:rPr>
          <w:sz w:val="22"/>
          <w:szCs w:val="22"/>
        </w:rPr>
        <w:t>Reinstate brick bay (using as much existing brickwork as possible)</w:t>
      </w:r>
    </w:p>
    <w:p w14:paraId="021B0246" w14:textId="77777777" w:rsidR="00922E17" w:rsidRDefault="00922E17" w:rsidP="00C000B3">
      <w:pPr>
        <w:pStyle w:val="ListParagraph"/>
        <w:numPr>
          <w:ilvl w:val="0"/>
          <w:numId w:val="4"/>
        </w:numPr>
        <w:rPr>
          <w:sz w:val="22"/>
          <w:szCs w:val="22"/>
        </w:rPr>
      </w:pPr>
      <w:r>
        <w:rPr>
          <w:sz w:val="22"/>
          <w:szCs w:val="22"/>
        </w:rPr>
        <w:t>Lime render the exterior</w:t>
      </w:r>
    </w:p>
    <w:p w14:paraId="6132F6D1" w14:textId="77777777" w:rsidR="00922E17" w:rsidRPr="00027B7A" w:rsidRDefault="00922E17" w:rsidP="00C000B3">
      <w:pPr>
        <w:pStyle w:val="ListParagraph"/>
        <w:numPr>
          <w:ilvl w:val="0"/>
          <w:numId w:val="4"/>
        </w:numPr>
        <w:rPr>
          <w:sz w:val="22"/>
          <w:szCs w:val="22"/>
        </w:rPr>
      </w:pPr>
      <w:r>
        <w:rPr>
          <w:sz w:val="22"/>
          <w:szCs w:val="22"/>
        </w:rPr>
        <w:t>Apply masonry paint</w:t>
      </w:r>
    </w:p>
    <w:p w14:paraId="7B33A364" w14:textId="77777777" w:rsidR="004D7E37" w:rsidRPr="004D7E37" w:rsidRDefault="004D7E37" w:rsidP="004D7E37"/>
    <w:p w14:paraId="071020A7" w14:textId="77777777" w:rsidR="00FD4198" w:rsidRDefault="004D7E37" w:rsidP="00027B7A">
      <w:pPr>
        <w:pStyle w:val="Heading2"/>
      </w:pPr>
      <w:r>
        <w:t>Proposed Works – Use</w:t>
      </w:r>
    </w:p>
    <w:p w14:paraId="10C15ABF" w14:textId="77777777" w:rsidR="004D7E37" w:rsidRPr="00027B7A" w:rsidRDefault="004D7E37" w:rsidP="00FD4198">
      <w:pPr>
        <w:rPr>
          <w:sz w:val="22"/>
          <w:szCs w:val="22"/>
        </w:rPr>
      </w:pPr>
      <w:r w:rsidRPr="00027B7A">
        <w:rPr>
          <w:sz w:val="22"/>
          <w:szCs w:val="22"/>
        </w:rPr>
        <w:t>There is no proposed change of use.</w:t>
      </w:r>
    </w:p>
    <w:p w14:paraId="64C30E14" w14:textId="77777777" w:rsidR="004D7E37" w:rsidRDefault="004D7E37" w:rsidP="00FD4198"/>
    <w:p w14:paraId="29FFF40D" w14:textId="77777777" w:rsidR="004D7E37" w:rsidRDefault="004D7E37" w:rsidP="00027B7A">
      <w:pPr>
        <w:pStyle w:val="Heading2"/>
      </w:pPr>
      <w:r>
        <w:t>Proposed Works – Amount</w:t>
      </w:r>
    </w:p>
    <w:p w14:paraId="5B4267F2" w14:textId="77777777" w:rsidR="004D7E37" w:rsidRPr="00027B7A" w:rsidRDefault="004D7E37" w:rsidP="00FD4198">
      <w:pPr>
        <w:rPr>
          <w:sz w:val="22"/>
          <w:szCs w:val="22"/>
        </w:rPr>
      </w:pPr>
      <w:r w:rsidRPr="00027B7A">
        <w:rPr>
          <w:sz w:val="22"/>
          <w:szCs w:val="22"/>
        </w:rPr>
        <w:t>No additional floor area is created by the proposals.</w:t>
      </w:r>
    </w:p>
    <w:p w14:paraId="1D9A84DC" w14:textId="77777777" w:rsidR="004D7E37" w:rsidRDefault="004D7E37" w:rsidP="00FD4198"/>
    <w:p w14:paraId="4BE7AC82" w14:textId="77777777" w:rsidR="004D7E37" w:rsidRDefault="004D7E37" w:rsidP="00027B7A">
      <w:pPr>
        <w:pStyle w:val="Heading2"/>
      </w:pPr>
      <w:r>
        <w:t>Proposed Works – Layout</w:t>
      </w:r>
    </w:p>
    <w:p w14:paraId="11D1E719" w14:textId="77777777" w:rsidR="004D7E37" w:rsidRPr="00027B7A" w:rsidRDefault="004D7E37" w:rsidP="00FD4198">
      <w:pPr>
        <w:rPr>
          <w:sz w:val="22"/>
          <w:szCs w:val="22"/>
        </w:rPr>
      </w:pPr>
      <w:r w:rsidRPr="00027B7A">
        <w:rPr>
          <w:sz w:val="22"/>
          <w:szCs w:val="22"/>
        </w:rPr>
        <w:t xml:space="preserve">There is no proposed change of layout, though new reinforcing steel structure will be introduced into the </w:t>
      </w:r>
      <w:r w:rsidR="00922E17">
        <w:rPr>
          <w:sz w:val="22"/>
          <w:szCs w:val="22"/>
        </w:rPr>
        <w:t>fabric</w:t>
      </w:r>
      <w:r w:rsidRPr="00027B7A">
        <w:rPr>
          <w:sz w:val="22"/>
          <w:szCs w:val="22"/>
        </w:rPr>
        <w:t>.</w:t>
      </w:r>
    </w:p>
    <w:p w14:paraId="3C9B64D4" w14:textId="77777777" w:rsidR="004D7E37" w:rsidRDefault="004D7E37" w:rsidP="00FD4198"/>
    <w:p w14:paraId="3077DC14" w14:textId="77777777" w:rsidR="004D7E37" w:rsidRDefault="004D7E37" w:rsidP="00027B7A">
      <w:pPr>
        <w:pStyle w:val="Heading2"/>
      </w:pPr>
      <w:r>
        <w:t>Proposed Works – Scale</w:t>
      </w:r>
    </w:p>
    <w:p w14:paraId="0142B48D" w14:textId="77777777" w:rsidR="004D7E37" w:rsidRPr="00027B7A" w:rsidRDefault="00C000B3" w:rsidP="00FD4198">
      <w:pPr>
        <w:rPr>
          <w:sz w:val="22"/>
          <w:szCs w:val="22"/>
        </w:rPr>
      </w:pPr>
      <w:r w:rsidRPr="00027B7A">
        <w:rPr>
          <w:sz w:val="22"/>
          <w:szCs w:val="22"/>
        </w:rPr>
        <w:t>The e</w:t>
      </w:r>
      <w:r w:rsidR="00922E17">
        <w:rPr>
          <w:sz w:val="22"/>
          <w:szCs w:val="22"/>
        </w:rPr>
        <w:t>xisting brick bow</w:t>
      </w:r>
      <w:r w:rsidR="00D440DC">
        <w:rPr>
          <w:sz w:val="22"/>
          <w:szCs w:val="22"/>
        </w:rPr>
        <w:t xml:space="preserve"> is to be carefully rebuilt, using salvaged bricks wherever possible. New steels are to be introduced, within the existing build-up thicknesses and concealed. The window will be restored. Finishes will be renewed locally, to match in with the existing. </w:t>
      </w:r>
      <w:r w:rsidRPr="00027B7A">
        <w:rPr>
          <w:sz w:val="22"/>
          <w:szCs w:val="22"/>
        </w:rPr>
        <w:t xml:space="preserve">Apart from the reinforcement works, which will not be visible externally or from any occupied internal space, it is anticipated that all works will be like-for-like and therefore </w:t>
      </w:r>
      <w:r w:rsidR="00027B7A" w:rsidRPr="00027B7A">
        <w:rPr>
          <w:sz w:val="22"/>
          <w:szCs w:val="22"/>
        </w:rPr>
        <w:t>of a negligible scale.</w:t>
      </w:r>
    </w:p>
    <w:p w14:paraId="77152B0F" w14:textId="77777777" w:rsidR="00C000B3" w:rsidRDefault="00C000B3" w:rsidP="00FD4198"/>
    <w:p w14:paraId="0221D43E" w14:textId="77777777" w:rsidR="004D7E37" w:rsidRDefault="004D7E37" w:rsidP="00027B7A">
      <w:pPr>
        <w:pStyle w:val="Heading2"/>
      </w:pPr>
      <w:r>
        <w:t>Proposed Works – Landscaping</w:t>
      </w:r>
    </w:p>
    <w:p w14:paraId="66D7FBDA" w14:textId="77777777" w:rsidR="00027B7A" w:rsidRDefault="00027B7A" w:rsidP="00FD4198">
      <w:r>
        <w:t>No changes are proposed to the existing landscape.</w:t>
      </w:r>
    </w:p>
    <w:p w14:paraId="06E5D648" w14:textId="77777777" w:rsidR="004D7E37" w:rsidRDefault="004D7E37" w:rsidP="00027B7A">
      <w:pPr>
        <w:pStyle w:val="Heading2"/>
      </w:pPr>
    </w:p>
    <w:p w14:paraId="3A5A4AD8" w14:textId="77777777" w:rsidR="004D7E37" w:rsidRDefault="004D7E37" w:rsidP="00027B7A">
      <w:pPr>
        <w:pStyle w:val="Heading2"/>
      </w:pPr>
      <w:r>
        <w:t>Proposed Works - Appearance</w:t>
      </w:r>
    </w:p>
    <w:p w14:paraId="34F60D45" w14:textId="77777777" w:rsidR="00FD4198" w:rsidRDefault="00027B7A" w:rsidP="00FD4198">
      <w:r w:rsidRPr="00027B7A">
        <w:rPr>
          <w:sz w:val="22"/>
          <w:szCs w:val="22"/>
        </w:rPr>
        <w:t xml:space="preserve">Works to the external façade and envelope are as listed above. These are to be like-for-like finishes, repairs will be undertaken where found to be necessary to the windows, which are the most visible elements from street level. </w:t>
      </w:r>
      <w:r w:rsidR="00D440DC">
        <w:rPr>
          <w:sz w:val="22"/>
          <w:szCs w:val="22"/>
        </w:rPr>
        <w:t xml:space="preserve">The new steel elements will be concealed behind replacement like-for-like finishes (internally and externally) and will not affect build-up thicknesses. </w:t>
      </w:r>
      <w:r w:rsidRPr="00027B7A">
        <w:rPr>
          <w:sz w:val="22"/>
          <w:szCs w:val="22"/>
        </w:rPr>
        <w:t xml:space="preserve">These, plus the reinforcement works to </w:t>
      </w:r>
      <w:r w:rsidR="00D440DC">
        <w:rPr>
          <w:sz w:val="22"/>
          <w:szCs w:val="22"/>
        </w:rPr>
        <w:t>restore</w:t>
      </w:r>
      <w:r w:rsidRPr="00027B7A">
        <w:rPr>
          <w:sz w:val="22"/>
          <w:szCs w:val="22"/>
        </w:rPr>
        <w:t xml:space="preserve"> the structure, will have a positive impact on the external appearance, whilst maintaining its historic finishes and detailing</w:t>
      </w:r>
      <w:r>
        <w:t>.</w:t>
      </w:r>
    </w:p>
    <w:p w14:paraId="5E67F0DF" w14:textId="77777777" w:rsidR="00027B7A" w:rsidRDefault="00027B7A" w:rsidP="00FD4198"/>
    <w:p w14:paraId="54908EED" w14:textId="77777777" w:rsidR="00027B7A" w:rsidRDefault="00027B7A" w:rsidP="00027B7A">
      <w:pPr>
        <w:pStyle w:val="Heading2"/>
      </w:pPr>
      <w:r>
        <w:t>Proposed Works – Access</w:t>
      </w:r>
    </w:p>
    <w:p w14:paraId="48C7F3DD" w14:textId="77777777" w:rsidR="00027B7A" w:rsidRPr="00027B7A" w:rsidRDefault="00027B7A" w:rsidP="00FD4198">
      <w:pPr>
        <w:rPr>
          <w:sz w:val="22"/>
          <w:szCs w:val="22"/>
        </w:rPr>
      </w:pPr>
      <w:r w:rsidRPr="00027B7A">
        <w:rPr>
          <w:sz w:val="22"/>
          <w:szCs w:val="22"/>
        </w:rPr>
        <w:t>There is no proposed change to level or means of access.</w:t>
      </w:r>
    </w:p>
    <w:p w14:paraId="39E32FFD" w14:textId="77777777" w:rsidR="00027B7A" w:rsidRDefault="00027B7A">
      <w:r>
        <w:br w:type="page"/>
      </w:r>
    </w:p>
    <w:p w14:paraId="5BB4DA6B" w14:textId="77777777" w:rsidR="00027B7A" w:rsidRDefault="00027B7A" w:rsidP="00AF349D">
      <w:pPr>
        <w:pStyle w:val="Heading2"/>
      </w:pPr>
      <w:r>
        <w:lastRenderedPageBreak/>
        <w:t>Historic Statement and Significance</w:t>
      </w:r>
    </w:p>
    <w:p w14:paraId="442C2F16" w14:textId="77777777" w:rsidR="00AF349D" w:rsidRDefault="00D440DC" w:rsidP="00AF349D">
      <w:pPr>
        <w:rPr>
          <w:sz w:val="22"/>
          <w:szCs w:val="22"/>
        </w:rPr>
      </w:pPr>
      <w:r>
        <w:rPr>
          <w:sz w:val="22"/>
          <w:szCs w:val="22"/>
        </w:rPr>
        <w:t>9 Montague</w:t>
      </w:r>
      <w:r w:rsidR="00AF349D">
        <w:rPr>
          <w:sz w:val="22"/>
          <w:szCs w:val="22"/>
        </w:rPr>
        <w:t xml:space="preserve"> Street does not appear within the British Museum’s Conservation Management Plan, nor any Significance Plans, as it is a perimeter property. </w:t>
      </w:r>
    </w:p>
    <w:p w14:paraId="6E172E44" w14:textId="77777777" w:rsidR="00AF349D" w:rsidRPr="00AF349D" w:rsidRDefault="00AF349D" w:rsidP="00AF349D">
      <w:pPr>
        <w:rPr>
          <w:sz w:val="22"/>
          <w:szCs w:val="22"/>
        </w:rPr>
      </w:pPr>
      <w:r w:rsidRPr="00AF349D">
        <w:rPr>
          <w:sz w:val="22"/>
          <w:szCs w:val="22"/>
        </w:rPr>
        <w:t xml:space="preserve">The work proposed is essential </w:t>
      </w:r>
      <w:r>
        <w:rPr>
          <w:sz w:val="22"/>
          <w:szCs w:val="22"/>
        </w:rPr>
        <w:t>to</w:t>
      </w:r>
      <w:r w:rsidRPr="00AF349D">
        <w:rPr>
          <w:sz w:val="22"/>
          <w:szCs w:val="22"/>
        </w:rPr>
        <w:t xml:space="preserve"> protecting</w:t>
      </w:r>
      <w:r w:rsidR="00D440DC">
        <w:rPr>
          <w:sz w:val="22"/>
          <w:szCs w:val="22"/>
        </w:rPr>
        <w:t xml:space="preserve"> and restoring</w:t>
      </w:r>
      <w:r>
        <w:rPr>
          <w:sz w:val="22"/>
          <w:szCs w:val="22"/>
        </w:rPr>
        <w:t xml:space="preserve"> the historic fabric itself, as well as its contents and occupants</w:t>
      </w:r>
      <w:r w:rsidRPr="00AF349D">
        <w:rPr>
          <w:sz w:val="22"/>
          <w:szCs w:val="22"/>
        </w:rPr>
        <w:t xml:space="preserve">. Although the work is proposed </w:t>
      </w:r>
      <w:r>
        <w:rPr>
          <w:sz w:val="22"/>
          <w:szCs w:val="22"/>
        </w:rPr>
        <w:t>to the external envelope of the grade II listed</w:t>
      </w:r>
      <w:r w:rsidRPr="00AF349D">
        <w:rPr>
          <w:sz w:val="22"/>
          <w:szCs w:val="22"/>
        </w:rPr>
        <w:t xml:space="preserve"> </w:t>
      </w:r>
      <w:r>
        <w:rPr>
          <w:sz w:val="22"/>
          <w:szCs w:val="22"/>
        </w:rPr>
        <w:t>b</w:t>
      </w:r>
      <w:r w:rsidRPr="00AF349D">
        <w:rPr>
          <w:sz w:val="22"/>
          <w:szCs w:val="22"/>
        </w:rPr>
        <w:t xml:space="preserve">uilding, the proposed </w:t>
      </w:r>
      <w:r>
        <w:rPr>
          <w:sz w:val="22"/>
          <w:szCs w:val="22"/>
        </w:rPr>
        <w:t>reinforcement</w:t>
      </w:r>
      <w:r w:rsidRPr="00AF349D">
        <w:rPr>
          <w:sz w:val="22"/>
          <w:szCs w:val="22"/>
        </w:rPr>
        <w:t xml:space="preserve"> work will be concealed</w:t>
      </w:r>
      <w:r w:rsidR="00D440DC">
        <w:rPr>
          <w:sz w:val="22"/>
          <w:szCs w:val="22"/>
        </w:rPr>
        <w:t xml:space="preserve"> </w:t>
      </w:r>
      <w:r w:rsidRPr="00AF349D">
        <w:rPr>
          <w:sz w:val="22"/>
          <w:szCs w:val="22"/>
        </w:rPr>
        <w:t xml:space="preserve">and will not pose any alteration to the existing form. The works will not impact any significant fabric, nor alter the special architectural interest or historic character of the listed building. </w:t>
      </w:r>
      <w:r w:rsidR="00832471">
        <w:rPr>
          <w:sz w:val="22"/>
          <w:szCs w:val="22"/>
        </w:rPr>
        <w:t>Otherwise, proposals are like-for-like renewal, with a beneficial impact on the property’s presentation and preservation.</w:t>
      </w:r>
    </w:p>
    <w:p w14:paraId="0A56C74A" w14:textId="77777777" w:rsidR="00027B7A" w:rsidRDefault="00027B7A" w:rsidP="00FD4198"/>
    <w:p w14:paraId="3E281A9B" w14:textId="77777777" w:rsidR="00027B7A" w:rsidRDefault="00027B7A" w:rsidP="00AF349D">
      <w:pPr>
        <w:pStyle w:val="Heading2"/>
      </w:pPr>
      <w:r>
        <w:t>Conservation Approach</w:t>
      </w:r>
    </w:p>
    <w:p w14:paraId="2391730B" w14:textId="77777777" w:rsidR="0066432E" w:rsidRPr="00832471" w:rsidRDefault="0066432E" w:rsidP="0066432E">
      <w:pPr>
        <w:pStyle w:val="BodyText"/>
        <w:rPr>
          <w:rFonts w:ascii="Calibri" w:eastAsia="Helvetica Neue" w:hAnsi="Calibri" w:cs="Calibri"/>
          <w:sz w:val="22"/>
          <w:szCs w:val="22"/>
        </w:rPr>
      </w:pPr>
      <w:r w:rsidRPr="00832471">
        <w:rPr>
          <w:rFonts w:ascii="Calibri" w:hAnsi="Calibri" w:cs="Calibri"/>
          <w:sz w:val="22"/>
          <w:szCs w:val="22"/>
        </w:rPr>
        <w:t>All work commissioned by the Museum is subject to a process of consultation with the Local Authority and Historic England, via discussion at regular dedicated quarterly meetings, followed up by detailed email correspondence.  Once the proposals have been discussed in detail, they are then either covered by a detailed exchange of letters, or a formal listed building application is made.</w:t>
      </w:r>
    </w:p>
    <w:p w14:paraId="1DF73275" w14:textId="77777777" w:rsidR="001C5A81" w:rsidRDefault="0066432E" w:rsidP="0066432E">
      <w:pPr>
        <w:pStyle w:val="BodyText"/>
        <w:rPr>
          <w:rFonts w:ascii="Calibri" w:hAnsi="Calibri" w:cs="Calibri"/>
          <w:sz w:val="22"/>
          <w:szCs w:val="22"/>
        </w:rPr>
      </w:pPr>
      <w:r w:rsidRPr="00832471">
        <w:rPr>
          <w:rFonts w:ascii="Calibri" w:hAnsi="Calibri" w:cs="Calibri"/>
          <w:sz w:val="22"/>
          <w:szCs w:val="22"/>
        </w:rPr>
        <w:t xml:space="preserve">The proposed works in this application are necessary to improve the stability, appearance and durability of </w:t>
      </w:r>
      <w:r w:rsidR="00D440DC">
        <w:rPr>
          <w:rFonts w:ascii="Calibri" w:hAnsi="Calibri" w:cs="Calibri"/>
          <w:sz w:val="22"/>
          <w:szCs w:val="22"/>
        </w:rPr>
        <w:t>9 Montague</w:t>
      </w:r>
      <w:r w:rsidRPr="00832471">
        <w:rPr>
          <w:rFonts w:ascii="Calibri" w:hAnsi="Calibri" w:cs="Calibri"/>
          <w:sz w:val="22"/>
          <w:szCs w:val="22"/>
        </w:rPr>
        <w:t xml:space="preserve"> Street in its continued use. </w:t>
      </w:r>
      <w:r w:rsidR="00AF349D" w:rsidRPr="00832471">
        <w:rPr>
          <w:rFonts w:ascii="Calibri" w:hAnsi="Calibri" w:cs="Calibri"/>
          <w:sz w:val="22"/>
          <w:szCs w:val="22"/>
        </w:rPr>
        <w:t>Although works of this type are utilitarian by nature, t</w:t>
      </w:r>
      <w:r w:rsidRPr="00832471">
        <w:rPr>
          <w:rFonts w:ascii="Calibri" w:hAnsi="Calibri" w:cs="Calibri"/>
          <w:sz w:val="22"/>
          <w:szCs w:val="22"/>
        </w:rPr>
        <w:t>hese proposals have been developed with respect to both the Grade II designation of the building</w:t>
      </w:r>
      <w:r w:rsidR="00D440DC">
        <w:rPr>
          <w:rFonts w:ascii="Calibri" w:hAnsi="Calibri" w:cs="Calibri"/>
          <w:sz w:val="22"/>
          <w:szCs w:val="22"/>
        </w:rPr>
        <w:t>, with a focus on longevity and security of the repair intervention.</w:t>
      </w:r>
    </w:p>
    <w:p w14:paraId="2F577498" w14:textId="77777777" w:rsidR="001C5A81" w:rsidRDefault="001C5A81" w:rsidP="001C5A81">
      <w:pPr>
        <w:pStyle w:val="BodyText"/>
        <w:rPr>
          <w:rFonts w:ascii="Calibri" w:eastAsia="Helvetica Neue" w:hAnsi="Calibri" w:cs="Calibri"/>
          <w:sz w:val="22"/>
          <w:szCs w:val="22"/>
          <w:lang w:val="en-GB"/>
        </w:rPr>
      </w:pPr>
      <w:r>
        <w:rPr>
          <w:rFonts w:ascii="Calibri" w:eastAsia="Helvetica Neue" w:hAnsi="Calibri" w:cs="Calibri"/>
          <w:sz w:val="22"/>
          <w:szCs w:val="22"/>
          <w:lang w:val="en-GB"/>
        </w:rPr>
        <w:t>The proposal itself, to use steels, was reached to after several options were interrogated by ABA. Upon opening up to inspect the failed construction, they</w:t>
      </w:r>
      <w:r w:rsidRPr="001C5A81">
        <w:rPr>
          <w:rFonts w:ascii="Calibri" w:eastAsia="Helvetica Neue" w:hAnsi="Calibri" w:cs="Calibri"/>
          <w:sz w:val="22"/>
          <w:szCs w:val="22"/>
          <w:lang w:val="en-GB"/>
        </w:rPr>
        <w:t xml:space="preserve"> concluded that the original detail was not adequate structurally and that it would not be appropriate to simply reconstruct the bow window on a like for like basis. This could not be </w:t>
      </w:r>
      <w:proofErr w:type="gramStart"/>
      <w:r w:rsidRPr="001C5A81">
        <w:rPr>
          <w:rFonts w:ascii="Calibri" w:eastAsia="Helvetica Neue" w:hAnsi="Calibri" w:cs="Calibri"/>
          <w:sz w:val="22"/>
          <w:szCs w:val="22"/>
          <w:lang w:val="en-GB"/>
        </w:rPr>
        <w:t>justified</w:t>
      </w:r>
      <w:proofErr w:type="gramEnd"/>
      <w:r w:rsidRPr="001C5A81">
        <w:rPr>
          <w:rFonts w:ascii="Calibri" w:eastAsia="Helvetica Neue" w:hAnsi="Calibri" w:cs="Calibri"/>
          <w:sz w:val="22"/>
          <w:szCs w:val="22"/>
          <w:lang w:val="en-GB"/>
        </w:rPr>
        <w:t xml:space="preserve"> as the issues with the original detail were a major contributory factor in the collapse.</w:t>
      </w:r>
      <w:r w:rsidR="00BF267C">
        <w:rPr>
          <w:rFonts w:ascii="Calibri" w:eastAsia="Helvetica Neue" w:hAnsi="Calibri" w:cs="Calibri"/>
          <w:sz w:val="22"/>
          <w:szCs w:val="22"/>
          <w:lang w:val="en-GB"/>
        </w:rPr>
        <w:t xml:space="preserve"> </w:t>
      </w:r>
    </w:p>
    <w:p w14:paraId="4920A6A3" w14:textId="77777777" w:rsidR="001C5A81" w:rsidRDefault="001C5A81" w:rsidP="001C5A81">
      <w:pPr>
        <w:pStyle w:val="BodyText"/>
        <w:rPr>
          <w:rFonts w:ascii="Calibri" w:eastAsia="Helvetica Neue" w:hAnsi="Calibri" w:cs="Calibri"/>
          <w:sz w:val="22"/>
          <w:szCs w:val="22"/>
          <w:lang w:val="en-GB"/>
        </w:rPr>
      </w:pPr>
      <w:r w:rsidRPr="001C5A81">
        <w:rPr>
          <w:rFonts w:ascii="Calibri" w:eastAsia="Helvetica Neue" w:hAnsi="Calibri" w:cs="Calibri"/>
          <w:sz w:val="22"/>
          <w:szCs w:val="22"/>
          <w:lang w:val="en-GB"/>
        </w:rPr>
        <w:t xml:space="preserve">Options to reinforce in timber and reconstruct the floor locally to support the ground floor and the curved brickwork to the spandrel panel (brickwork cannot arch when it is built on a curve) were also examined but these could not be justified either. They reviewed the repair proposals with senior ABA Engineers to see whether they thought that a repair could be achieved using a similar timber arrangement to the original, but it was concluded that this had been such a major factor in the partial collapse of the brickwork that it could not be justified. It seems unlikely that the original builder fully understood the difficulties and rotational forces that arise when building </w:t>
      </w:r>
      <w:proofErr w:type="gramStart"/>
      <w:r w:rsidRPr="001C5A81">
        <w:rPr>
          <w:rFonts w:ascii="Calibri" w:eastAsia="Helvetica Neue" w:hAnsi="Calibri" w:cs="Calibri"/>
          <w:sz w:val="22"/>
          <w:szCs w:val="22"/>
          <w:lang w:val="en-GB"/>
        </w:rPr>
        <w:t>a curved</w:t>
      </w:r>
      <w:proofErr w:type="gramEnd"/>
      <w:r w:rsidRPr="001C5A81">
        <w:rPr>
          <w:rFonts w:ascii="Calibri" w:eastAsia="Helvetica Neue" w:hAnsi="Calibri" w:cs="Calibri"/>
          <w:sz w:val="22"/>
          <w:szCs w:val="22"/>
          <w:lang w:val="en-GB"/>
        </w:rPr>
        <w:t xml:space="preserve"> brickwork flat arch.</w:t>
      </w:r>
      <w:r w:rsidRPr="001C5A81">
        <w:rPr>
          <w:rFonts w:ascii="Calibri" w:eastAsia="Helvetica Neue" w:hAnsi="Calibri" w:cs="Calibri"/>
          <w:sz w:val="22"/>
          <w:szCs w:val="22"/>
          <w:lang w:val="en-GB"/>
        </w:rPr>
        <w:br/>
        <w:t>They concluded that the arch itself and the brick spandrel panel over needed to be supported on a stainless steel angle, built into the reveals either side, with intermediate support provided by the floor structure. The existing arrangement of the floor timbers was such that in order to take support from the existing timbers and provide support to the angles to the arch a cranked member was needed and we concluded that this needed to be steel. On this basis we developed the proposal as submitted with this application.</w:t>
      </w:r>
      <w:r w:rsidR="00BF267C">
        <w:rPr>
          <w:rFonts w:ascii="Calibri" w:eastAsia="Helvetica Neue" w:hAnsi="Calibri" w:cs="Calibri"/>
          <w:sz w:val="22"/>
          <w:szCs w:val="22"/>
          <w:lang w:val="en-GB"/>
        </w:rPr>
        <w:t xml:space="preserve"> The complete discussion of the options and the proposal can be found in ‘2023-07-03 </w:t>
      </w:r>
      <w:proofErr w:type="spellStart"/>
      <w:r w:rsidR="00BF267C">
        <w:rPr>
          <w:rFonts w:ascii="Calibri" w:eastAsia="Helvetica Neue" w:hAnsi="Calibri" w:cs="Calibri"/>
          <w:sz w:val="22"/>
          <w:szCs w:val="22"/>
          <w:lang w:val="en-GB"/>
        </w:rPr>
        <w:t>Struct</w:t>
      </w:r>
      <w:proofErr w:type="spellEnd"/>
      <w:r w:rsidR="00BF267C">
        <w:rPr>
          <w:rFonts w:ascii="Calibri" w:eastAsia="Helvetica Neue" w:hAnsi="Calibri" w:cs="Calibri"/>
          <w:sz w:val="22"/>
          <w:szCs w:val="22"/>
          <w:lang w:val="en-GB"/>
        </w:rPr>
        <w:t xml:space="preserve"> </w:t>
      </w:r>
      <w:proofErr w:type="spellStart"/>
      <w:r w:rsidR="00BF267C">
        <w:rPr>
          <w:rFonts w:ascii="Calibri" w:eastAsia="Helvetica Neue" w:hAnsi="Calibri" w:cs="Calibri"/>
          <w:sz w:val="22"/>
          <w:szCs w:val="22"/>
          <w:lang w:val="en-GB"/>
        </w:rPr>
        <w:t>Eng</w:t>
      </w:r>
      <w:proofErr w:type="spellEnd"/>
      <w:r w:rsidR="00BF267C">
        <w:rPr>
          <w:rFonts w:ascii="Calibri" w:eastAsia="Helvetica Neue" w:hAnsi="Calibri" w:cs="Calibri"/>
          <w:sz w:val="22"/>
          <w:szCs w:val="22"/>
          <w:lang w:val="en-GB"/>
        </w:rPr>
        <w:t xml:space="preserve"> Notes on Reconstruction Proposals’ attached to this application.</w:t>
      </w:r>
    </w:p>
    <w:p w14:paraId="04A596A2" w14:textId="77777777" w:rsidR="0066432E" w:rsidRPr="00832471" w:rsidRDefault="0066432E" w:rsidP="0066432E">
      <w:pPr>
        <w:pStyle w:val="BodyText"/>
        <w:rPr>
          <w:rFonts w:ascii="Calibri" w:hAnsi="Calibri" w:cs="Calibri"/>
          <w:sz w:val="22"/>
          <w:szCs w:val="22"/>
        </w:rPr>
      </w:pPr>
      <w:r w:rsidRPr="00832471">
        <w:rPr>
          <w:rFonts w:ascii="Calibri" w:hAnsi="Calibri" w:cs="Calibri"/>
          <w:sz w:val="22"/>
          <w:szCs w:val="22"/>
        </w:rPr>
        <w:t>We have made an evaluation of the impact of the proposals in this application as interventions to the function, form and fabric of the Museum.  The grades used to define the level of impact are as follows:</w:t>
      </w:r>
    </w:p>
    <w:tbl>
      <w:tblPr>
        <w:tblStyle w:val="TableGrid"/>
        <w:tblW w:w="0" w:type="auto"/>
        <w:tblInd w:w="704" w:type="dxa"/>
        <w:tblLook w:val="04A0" w:firstRow="1" w:lastRow="0" w:firstColumn="1" w:lastColumn="0" w:noHBand="0" w:noVBand="1"/>
      </w:tblPr>
      <w:tblGrid>
        <w:gridCol w:w="1418"/>
        <w:gridCol w:w="6237"/>
      </w:tblGrid>
      <w:tr w:rsidR="0066432E" w14:paraId="11A8A923" w14:textId="77777777" w:rsidTr="001C5A81">
        <w:tc>
          <w:tcPr>
            <w:tcW w:w="1418" w:type="dxa"/>
          </w:tcPr>
          <w:p w14:paraId="5F90690A" w14:textId="77777777" w:rsidR="0066432E" w:rsidRDefault="0066432E" w:rsidP="001C5A81">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Helvetica Neue" w:hAnsi="Helvetica Neue" w:cs="Helvetica Neue"/>
                <w:sz w:val="22"/>
                <w:szCs w:val="22"/>
              </w:rPr>
            </w:pPr>
            <w:r>
              <w:rPr>
                <w:rFonts w:ascii="Helvetica Neue" w:hAnsi="Helvetica Neue"/>
                <w:i/>
                <w:iCs/>
                <w:color w:val="008000"/>
                <w:sz w:val="22"/>
                <w:szCs w:val="22"/>
                <w:u w:color="008000"/>
              </w:rPr>
              <w:t>1</w:t>
            </w:r>
          </w:p>
        </w:tc>
        <w:tc>
          <w:tcPr>
            <w:tcW w:w="6237" w:type="dxa"/>
          </w:tcPr>
          <w:p w14:paraId="421A9A92" w14:textId="77777777" w:rsidR="0066432E" w:rsidRDefault="0066432E" w:rsidP="001C5A81">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Helvetica Neue" w:hAnsi="Helvetica Neue" w:cs="Helvetica Neue"/>
                <w:sz w:val="22"/>
                <w:szCs w:val="22"/>
              </w:rPr>
            </w:pPr>
            <w:r w:rsidRPr="008515D3">
              <w:rPr>
                <w:rFonts w:ascii="Helvetica Neue" w:hAnsi="Helvetica Neue"/>
                <w:b/>
                <w:bCs/>
                <w:i/>
                <w:iCs/>
                <w:color w:val="008000"/>
                <w:sz w:val="22"/>
                <w:szCs w:val="22"/>
                <w:u w:color="008000"/>
              </w:rPr>
              <w:t>Positive</w:t>
            </w:r>
            <w:r>
              <w:rPr>
                <w:rFonts w:ascii="Helvetica Neue" w:hAnsi="Helvetica Neue"/>
                <w:i/>
                <w:iCs/>
                <w:color w:val="008000"/>
                <w:sz w:val="22"/>
                <w:szCs w:val="22"/>
                <w:u w:color="008000"/>
              </w:rPr>
              <w:t xml:space="preserve"> Overall neutral/minor impact</w:t>
            </w:r>
          </w:p>
        </w:tc>
      </w:tr>
      <w:tr w:rsidR="0066432E" w14:paraId="5A13B9DB" w14:textId="77777777" w:rsidTr="001C5A81">
        <w:tc>
          <w:tcPr>
            <w:tcW w:w="1418" w:type="dxa"/>
          </w:tcPr>
          <w:p w14:paraId="0E6D4BE1" w14:textId="77777777" w:rsidR="0066432E" w:rsidRDefault="0066432E" w:rsidP="001C5A81">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Helvetica Neue" w:hAnsi="Helvetica Neue" w:cs="Helvetica Neue"/>
                <w:sz w:val="22"/>
                <w:szCs w:val="22"/>
              </w:rPr>
            </w:pPr>
            <w:r>
              <w:rPr>
                <w:rFonts w:ascii="Helvetica Neue" w:hAnsi="Helvetica Neue"/>
                <w:i/>
                <w:iCs/>
                <w:color w:val="FF0000"/>
                <w:sz w:val="22"/>
                <w:szCs w:val="22"/>
                <w:u w:color="FF0000"/>
              </w:rPr>
              <w:t>2</w:t>
            </w:r>
          </w:p>
        </w:tc>
        <w:tc>
          <w:tcPr>
            <w:tcW w:w="6237" w:type="dxa"/>
          </w:tcPr>
          <w:p w14:paraId="1204B801" w14:textId="77777777" w:rsidR="0066432E" w:rsidRDefault="0066432E" w:rsidP="001C5A81">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Helvetica Neue" w:hAnsi="Helvetica Neue" w:cs="Helvetica Neue"/>
                <w:sz w:val="22"/>
                <w:szCs w:val="22"/>
              </w:rPr>
            </w:pPr>
            <w:r w:rsidRPr="008515D3">
              <w:rPr>
                <w:rFonts w:ascii="Helvetica Neue" w:hAnsi="Helvetica Neue"/>
                <w:b/>
                <w:bCs/>
                <w:i/>
                <w:iCs/>
                <w:color w:val="FF0000"/>
                <w:sz w:val="22"/>
                <w:szCs w:val="22"/>
                <w:u w:color="FF0000"/>
              </w:rPr>
              <w:t>Moderate</w:t>
            </w:r>
            <w:r>
              <w:rPr>
                <w:rFonts w:ascii="Helvetica Neue" w:hAnsi="Helvetica Neue"/>
                <w:i/>
                <w:iCs/>
                <w:color w:val="FF0000"/>
                <w:sz w:val="22"/>
                <w:szCs w:val="22"/>
                <w:u w:color="FF0000"/>
              </w:rPr>
              <w:t xml:space="preserve"> impact</w:t>
            </w:r>
          </w:p>
        </w:tc>
      </w:tr>
      <w:tr w:rsidR="0066432E" w14:paraId="049A3280" w14:textId="77777777" w:rsidTr="001C5A81">
        <w:tc>
          <w:tcPr>
            <w:tcW w:w="1418" w:type="dxa"/>
          </w:tcPr>
          <w:p w14:paraId="41CDE8F1" w14:textId="77777777" w:rsidR="0066432E" w:rsidRDefault="0066432E" w:rsidP="001C5A81">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Helvetica Neue" w:hAnsi="Helvetica Neue" w:cs="Helvetica Neue"/>
                <w:sz w:val="22"/>
                <w:szCs w:val="22"/>
              </w:rPr>
            </w:pPr>
            <w:r>
              <w:rPr>
                <w:rFonts w:ascii="Helvetica Neue" w:hAnsi="Helvetica Neue"/>
                <w:i/>
                <w:iCs/>
                <w:color w:val="FF0000"/>
                <w:sz w:val="22"/>
                <w:szCs w:val="22"/>
                <w:u w:color="FF0000"/>
              </w:rPr>
              <w:t>3</w:t>
            </w:r>
          </w:p>
        </w:tc>
        <w:tc>
          <w:tcPr>
            <w:tcW w:w="6237" w:type="dxa"/>
          </w:tcPr>
          <w:p w14:paraId="136E2BFD" w14:textId="77777777" w:rsidR="0066432E" w:rsidRDefault="0066432E" w:rsidP="001C5A81">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Helvetica Neue" w:hAnsi="Helvetica Neue" w:cs="Helvetica Neue"/>
                <w:sz w:val="22"/>
                <w:szCs w:val="22"/>
              </w:rPr>
            </w:pPr>
            <w:r w:rsidRPr="008515D3">
              <w:rPr>
                <w:rFonts w:ascii="Helvetica Neue" w:hAnsi="Helvetica Neue"/>
                <w:b/>
                <w:bCs/>
                <w:i/>
                <w:iCs/>
                <w:color w:val="FF0000"/>
                <w:sz w:val="22"/>
                <w:szCs w:val="22"/>
                <w:u w:color="FF0000"/>
              </w:rPr>
              <w:t>Major</w:t>
            </w:r>
            <w:r>
              <w:rPr>
                <w:rFonts w:ascii="Helvetica Neue" w:hAnsi="Helvetica Neue"/>
                <w:i/>
                <w:iCs/>
                <w:color w:val="FF0000"/>
                <w:sz w:val="22"/>
                <w:szCs w:val="22"/>
                <w:u w:color="FF0000"/>
              </w:rPr>
              <w:t xml:space="preserve"> impact</w:t>
            </w:r>
          </w:p>
        </w:tc>
      </w:tr>
      <w:tr w:rsidR="0066432E" w14:paraId="229D66C5" w14:textId="77777777" w:rsidTr="001C5A81">
        <w:tc>
          <w:tcPr>
            <w:tcW w:w="1418" w:type="dxa"/>
          </w:tcPr>
          <w:p w14:paraId="2A9004B6" w14:textId="77777777" w:rsidR="0066432E" w:rsidRDefault="0066432E" w:rsidP="001C5A81">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Helvetica Neue" w:hAnsi="Helvetica Neue" w:cs="Helvetica Neue"/>
                <w:sz w:val="22"/>
                <w:szCs w:val="22"/>
              </w:rPr>
            </w:pPr>
            <w:r>
              <w:rPr>
                <w:rFonts w:ascii="Helvetica Neue" w:hAnsi="Helvetica Neue"/>
                <w:i/>
                <w:iCs/>
                <w:color w:val="800080"/>
                <w:sz w:val="22"/>
                <w:szCs w:val="22"/>
                <w:u w:color="800080"/>
              </w:rPr>
              <w:t>4</w:t>
            </w:r>
          </w:p>
        </w:tc>
        <w:tc>
          <w:tcPr>
            <w:tcW w:w="6237" w:type="dxa"/>
          </w:tcPr>
          <w:p w14:paraId="72117409" w14:textId="77777777" w:rsidR="0066432E" w:rsidRDefault="0066432E" w:rsidP="001C5A81">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Helvetica Neue" w:hAnsi="Helvetica Neue" w:cs="Helvetica Neue"/>
                <w:sz w:val="22"/>
                <w:szCs w:val="22"/>
              </w:rPr>
            </w:pPr>
            <w:r>
              <w:rPr>
                <w:rFonts w:ascii="Helvetica Neue" w:hAnsi="Helvetica Neue"/>
                <w:i/>
                <w:iCs/>
                <w:color w:val="800080"/>
                <w:sz w:val="22"/>
                <w:szCs w:val="22"/>
                <w:u w:color="800080"/>
              </w:rPr>
              <w:t>Impact to be determined</w:t>
            </w:r>
          </w:p>
        </w:tc>
      </w:tr>
    </w:tbl>
    <w:p w14:paraId="0B7C63D1" w14:textId="77777777" w:rsidR="0066432E" w:rsidRDefault="0066432E" w:rsidP="0066432E">
      <w:pPr>
        <w:pStyle w:val="Body"/>
        <w:widowControl/>
        <w:suppressAutoHyphens w:val="0"/>
      </w:pPr>
    </w:p>
    <w:p w14:paraId="3E0E1102" w14:textId="77777777" w:rsidR="001C5A81" w:rsidRDefault="001C5A81" w:rsidP="0066432E">
      <w:pPr>
        <w:pStyle w:val="Body"/>
        <w:widowControl/>
        <w:suppressAutoHyphens w:val="0"/>
      </w:pPr>
    </w:p>
    <w:p w14:paraId="3CAF4987" w14:textId="77777777" w:rsidR="0066432E" w:rsidRDefault="0066432E" w:rsidP="0066432E">
      <w:pPr>
        <w:pStyle w:val="BodyText"/>
        <w:rPr>
          <w:rFonts w:ascii="Helvetica Neue" w:eastAsia="Helvetica Neue" w:hAnsi="Helvetica Neue" w:cs="Helvetica Neue"/>
          <w:b/>
          <w:bCs/>
          <w:sz w:val="22"/>
          <w:szCs w:val="22"/>
        </w:rPr>
      </w:pPr>
      <w:r>
        <w:rPr>
          <w:rFonts w:ascii="Helvetica Neue" w:hAnsi="Helvetica Neue"/>
          <w:b/>
          <w:bCs/>
          <w:sz w:val="22"/>
          <w:szCs w:val="22"/>
        </w:rPr>
        <w:t>6.0</w:t>
      </w:r>
      <w:r>
        <w:rPr>
          <w:rFonts w:ascii="Helvetica Neue" w:hAnsi="Helvetica Neue"/>
          <w:b/>
          <w:bCs/>
          <w:sz w:val="22"/>
          <w:szCs w:val="22"/>
        </w:rPr>
        <w:tab/>
        <w:t>SUMMARY LEVEL OF HERITAGE IMPACT</w:t>
      </w:r>
    </w:p>
    <w:tbl>
      <w:tblPr>
        <w:tblW w:w="7655" w:type="dxa"/>
        <w:tblInd w:w="7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1275"/>
        <w:gridCol w:w="1276"/>
        <w:gridCol w:w="1276"/>
        <w:gridCol w:w="1276"/>
      </w:tblGrid>
      <w:tr w:rsidR="0066432E" w14:paraId="16534C95" w14:textId="77777777" w:rsidTr="00832471">
        <w:trPr>
          <w:trHeight w:val="516"/>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484AE" w14:textId="77777777" w:rsidR="0066432E" w:rsidRDefault="0066432E" w:rsidP="001C5A81"/>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2C95F" w14:textId="77777777" w:rsidR="0066432E" w:rsidRPr="008515D3" w:rsidRDefault="0066432E" w:rsidP="001C5A81">
            <w:pPr>
              <w:pStyle w:val="TableContents"/>
              <w:spacing w:after="292"/>
              <w:rPr>
                <w:i/>
                <w:iCs/>
              </w:rPr>
            </w:pPr>
            <w:r w:rsidRPr="008515D3">
              <w:rPr>
                <w:rFonts w:ascii="Arial" w:hAnsi="Arial"/>
                <w:b/>
                <w:bCs/>
                <w:i/>
                <w:iCs/>
                <w:sz w:val="22"/>
                <w:szCs w:val="22"/>
              </w:rPr>
              <w:t>Overall Impact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42A42" w14:textId="77777777" w:rsidR="0066432E" w:rsidRPr="008515D3" w:rsidRDefault="0066432E" w:rsidP="001C5A81">
            <w:pPr>
              <w:pStyle w:val="TableContents"/>
              <w:spacing w:after="292"/>
              <w:rPr>
                <w:i/>
                <w:iCs/>
              </w:rPr>
            </w:pPr>
            <w:r w:rsidRPr="008515D3">
              <w:rPr>
                <w:rFonts w:ascii="Arial" w:hAnsi="Arial"/>
                <w:i/>
                <w:iCs/>
                <w:sz w:val="22"/>
                <w:szCs w:val="22"/>
              </w:rPr>
              <w:t>Form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623A2" w14:textId="77777777" w:rsidR="0066432E" w:rsidRPr="008515D3" w:rsidRDefault="0066432E" w:rsidP="001C5A81">
            <w:pPr>
              <w:pStyle w:val="TableContents"/>
              <w:spacing w:after="292"/>
              <w:rPr>
                <w:i/>
                <w:iCs/>
              </w:rPr>
            </w:pPr>
            <w:r w:rsidRPr="008515D3">
              <w:rPr>
                <w:rFonts w:ascii="Arial" w:hAnsi="Arial"/>
                <w:i/>
                <w:iCs/>
                <w:sz w:val="22"/>
                <w:szCs w:val="22"/>
              </w:rPr>
              <w:t>Function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1C8DC" w14:textId="77777777" w:rsidR="0066432E" w:rsidRPr="008515D3" w:rsidRDefault="0066432E" w:rsidP="001C5A81">
            <w:pPr>
              <w:pStyle w:val="TableContents"/>
              <w:spacing w:after="292"/>
              <w:rPr>
                <w:i/>
                <w:iCs/>
              </w:rPr>
            </w:pPr>
            <w:r w:rsidRPr="008515D3">
              <w:rPr>
                <w:rFonts w:ascii="Arial" w:hAnsi="Arial"/>
                <w:i/>
                <w:iCs/>
                <w:sz w:val="22"/>
                <w:szCs w:val="22"/>
              </w:rPr>
              <w:t>Fabric</w:t>
            </w:r>
          </w:p>
        </w:tc>
      </w:tr>
      <w:tr w:rsidR="00AF349D" w14:paraId="6956BF26" w14:textId="77777777" w:rsidTr="00832471">
        <w:trPr>
          <w:trHeight w:val="1395"/>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DAD80" w14:textId="77777777" w:rsidR="00AF349D" w:rsidRPr="004105A8" w:rsidRDefault="00D440DC" w:rsidP="00AF349D">
            <w:pPr>
              <w:pStyle w:val="TableContents"/>
              <w:spacing w:after="292"/>
              <w:rPr>
                <w:i/>
                <w:iCs/>
              </w:rPr>
            </w:pPr>
            <w:r>
              <w:rPr>
                <w:rFonts w:ascii="Arial" w:hAnsi="Arial"/>
                <w:i/>
                <w:iCs/>
                <w:sz w:val="22"/>
                <w:szCs w:val="22"/>
              </w:rPr>
              <w:t>New concealed steel structure to support bow window, in place of historic timber construction.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B1E8" w14:textId="77777777" w:rsidR="00AF349D" w:rsidRPr="008515D3" w:rsidRDefault="00AF349D" w:rsidP="00AF349D">
            <w:pPr>
              <w:pStyle w:val="TableContents"/>
              <w:spacing w:after="292"/>
              <w:rPr>
                <w:b/>
                <w:bCs/>
              </w:rPr>
            </w:pPr>
            <w:r w:rsidRPr="008515D3">
              <w:rPr>
                <w:rFonts w:ascii="Arial" w:hAnsi="Arial"/>
                <w:b/>
                <w:bCs/>
                <w:i/>
                <w:iCs/>
                <w:color w:val="008000"/>
                <w:sz w:val="22"/>
                <w:szCs w:val="22"/>
                <w:u w:color="00800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70A24" w14:textId="77777777" w:rsidR="00AF349D" w:rsidRDefault="00AF349D" w:rsidP="00AF349D">
            <w:pPr>
              <w:pStyle w:val="TableContents"/>
              <w:spacing w:after="292"/>
            </w:pPr>
            <w:r>
              <w:rPr>
                <w:rFonts w:ascii="Arial" w:hAnsi="Arial"/>
                <w:i/>
                <w:iCs/>
                <w:color w:val="008000"/>
                <w:sz w:val="22"/>
                <w:szCs w:val="22"/>
                <w:u w:color="00800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CE065" w14:textId="77777777" w:rsidR="00AF349D" w:rsidRDefault="00AF349D" w:rsidP="00AF349D">
            <w:pPr>
              <w:pStyle w:val="TableContents"/>
              <w:spacing w:after="292"/>
            </w:pPr>
            <w:r>
              <w:rPr>
                <w:rFonts w:ascii="Arial" w:hAnsi="Arial"/>
                <w:i/>
                <w:iCs/>
                <w:color w:val="008000"/>
                <w:sz w:val="22"/>
                <w:szCs w:val="22"/>
                <w:u w:color="00800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949F4" w14:textId="77777777" w:rsidR="00AF349D" w:rsidRDefault="00D440DC" w:rsidP="00AF349D">
            <w:pPr>
              <w:pStyle w:val="TableContents"/>
              <w:spacing w:after="292"/>
            </w:pPr>
            <w:r w:rsidRPr="00D440DC">
              <w:rPr>
                <w:rFonts w:ascii="Arial" w:hAnsi="Arial"/>
                <w:i/>
                <w:iCs/>
                <w:color w:val="FF0000"/>
                <w:sz w:val="22"/>
                <w:szCs w:val="22"/>
                <w:u w:color="008000"/>
              </w:rPr>
              <w:t>2</w:t>
            </w:r>
          </w:p>
        </w:tc>
      </w:tr>
      <w:tr w:rsidR="00AF349D" w14:paraId="59C9A186" w14:textId="77777777" w:rsidTr="00AF349D">
        <w:trPr>
          <w:trHeight w:val="24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006C5" w14:textId="77777777" w:rsidR="00AF349D" w:rsidRPr="004105A8" w:rsidRDefault="00AF349D" w:rsidP="00AF349D">
            <w:pPr>
              <w:pStyle w:val="TableContents"/>
              <w:spacing w:after="292"/>
              <w:rPr>
                <w:i/>
                <w:iCs/>
              </w:rPr>
            </w:pPr>
            <w:r>
              <w:rPr>
                <w:rFonts w:ascii="Arial" w:hAnsi="Arial"/>
                <w:i/>
                <w:iCs/>
                <w:sz w:val="22"/>
                <w:szCs w:val="22"/>
              </w:rPr>
              <w:t xml:space="preserve">Repairs and reconstruction of </w:t>
            </w:r>
            <w:r w:rsidR="00D440DC">
              <w:rPr>
                <w:rFonts w:ascii="Arial" w:hAnsi="Arial"/>
                <w:i/>
                <w:iCs/>
                <w:sz w:val="22"/>
                <w:szCs w:val="22"/>
              </w:rPr>
              <w:t>brick bay</w:t>
            </w:r>
            <w:r>
              <w:rPr>
                <w:rFonts w:ascii="Arial" w:hAnsi="Arial"/>
                <w:i/>
                <w:iCs/>
                <w:sz w:val="22"/>
                <w:szCs w:val="22"/>
              </w:rPr>
              <w:t xml:space="preserve">, and </w:t>
            </w:r>
            <w:r w:rsidR="00D440DC">
              <w:rPr>
                <w:rFonts w:ascii="Arial" w:hAnsi="Arial"/>
                <w:i/>
                <w:iCs/>
                <w:sz w:val="22"/>
                <w:szCs w:val="22"/>
              </w:rPr>
              <w:t>bow</w:t>
            </w:r>
            <w:r>
              <w:rPr>
                <w:rFonts w:ascii="Arial" w:hAnsi="Arial"/>
                <w:i/>
                <w:iCs/>
                <w:sz w:val="22"/>
                <w:szCs w:val="22"/>
              </w:rPr>
              <w:t xml:space="preserve"> window</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097F8" w14:textId="77777777" w:rsidR="00AF349D" w:rsidRPr="008515D3" w:rsidRDefault="00AF349D" w:rsidP="00AF349D">
            <w:pPr>
              <w:pStyle w:val="TableContents"/>
              <w:spacing w:after="292"/>
              <w:rPr>
                <w:b/>
                <w:bCs/>
              </w:rPr>
            </w:pPr>
            <w:r w:rsidRPr="008515D3">
              <w:rPr>
                <w:rFonts w:ascii="Arial" w:hAnsi="Arial"/>
                <w:b/>
                <w:bCs/>
                <w:i/>
                <w:iCs/>
                <w:color w:val="008000"/>
                <w:sz w:val="22"/>
                <w:szCs w:val="22"/>
                <w:u w:color="00800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2EE38" w14:textId="77777777" w:rsidR="00AF349D" w:rsidRDefault="00AF349D" w:rsidP="00AF349D">
            <w:pPr>
              <w:pStyle w:val="TableContents"/>
              <w:spacing w:after="292"/>
            </w:pPr>
            <w:r>
              <w:rPr>
                <w:rFonts w:ascii="Arial" w:hAnsi="Arial"/>
                <w:i/>
                <w:iCs/>
                <w:color w:val="008000"/>
                <w:sz w:val="22"/>
                <w:szCs w:val="22"/>
                <w:u w:color="00800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9AE31" w14:textId="77777777" w:rsidR="00AF349D" w:rsidRDefault="00AF349D" w:rsidP="00AF349D">
            <w:pPr>
              <w:pStyle w:val="TableContents"/>
              <w:spacing w:after="292"/>
            </w:pPr>
            <w:r>
              <w:rPr>
                <w:rFonts w:ascii="Arial" w:hAnsi="Arial"/>
                <w:i/>
                <w:iCs/>
                <w:color w:val="008000"/>
                <w:sz w:val="22"/>
                <w:szCs w:val="22"/>
                <w:u w:color="00800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C4B17" w14:textId="77777777" w:rsidR="00AF349D" w:rsidRDefault="00AF349D" w:rsidP="00AF349D">
            <w:pPr>
              <w:pStyle w:val="TableContents"/>
              <w:spacing w:after="292"/>
            </w:pPr>
            <w:r>
              <w:rPr>
                <w:rFonts w:ascii="Arial" w:hAnsi="Arial"/>
                <w:i/>
                <w:iCs/>
                <w:color w:val="008000"/>
                <w:sz w:val="22"/>
                <w:szCs w:val="22"/>
                <w:u w:color="008000"/>
              </w:rPr>
              <w:t>1</w:t>
            </w:r>
          </w:p>
        </w:tc>
      </w:tr>
    </w:tbl>
    <w:p w14:paraId="2746684C" w14:textId="77777777" w:rsidR="00D440DC" w:rsidRDefault="00D440DC" w:rsidP="00832471">
      <w:pPr>
        <w:pStyle w:val="Heading2"/>
      </w:pPr>
    </w:p>
    <w:p w14:paraId="531C048C" w14:textId="77777777" w:rsidR="00027B7A" w:rsidRDefault="00027B7A" w:rsidP="00832471">
      <w:pPr>
        <w:pStyle w:val="Heading2"/>
      </w:pPr>
      <w:r>
        <w:t>Heritage Impact Statement</w:t>
      </w:r>
    </w:p>
    <w:p w14:paraId="74E76000" w14:textId="77777777" w:rsidR="00027B7A" w:rsidRDefault="00027B7A" w:rsidP="00027B7A">
      <w:pPr>
        <w:pStyle w:val="NormalWeb"/>
      </w:pPr>
      <w:r>
        <w:rPr>
          <w:rFonts w:ascii="HelveticaNeue" w:hAnsi="HelveticaNeue"/>
          <w:sz w:val="22"/>
          <w:szCs w:val="22"/>
        </w:rPr>
        <w:t>In conclusion, we believe that the proposed interventions described in this application will have a neutral impact and overall will result in the lowest end of the scale of '</w:t>
      </w:r>
      <w:r>
        <w:rPr>
          <w:rFonts w:ascii="HelveticaNeue" w:hAnsi="HelveticaNeue"/>
          <w:i/>
          <w:iCs/>
          <w:sz w:val="22"/>
          <w:szCs w:val="22"/>
        </w:rPr>
        <w:t>less than substantial harm</w:t>
      </w:r>
      <w:r>
        <w:rPr>
          <w:rFonts w:ascii="HelveticaNeue" w:hAnsi="HelveticaNeue"/>
          <w:sz w:val="22"/>
          <w:szCs w:val="22"/>
        </w:rPr>
        <w:t xml:space="preserve">', when measured against NPFF clause </w:t>
      </w:r>
      <w:r w:rsidR="001C5A81">
        <w:rPr>
          <w:rFonts w:ascii="HelveticaNeue" w:hAnsi="HelveticaNeue"/>
          <w:sz w:val="22"/>
          <w:szCs w:val="22"/>
        </w:rPr>
        <w:t>202</w:t>
      </w:r>
      <w:r>
        <w:rPr>
          <w:rFonts w:ascii="HelveticaNeue" w:hAnsi="HelveticaNeue"/>
          <w:sz w:val="22"/>
          <w:szCs w:val="22"/>
        </w:rPr>
        <w:t xml:space="preserve">. These proposed works will improve structural stability in </w:t>
      </w:r>
      <w:r w:rsidR="00D440DC">
        <w:rPr>
          <w:rFonts w:ascii="HelveticaNeue" w:hAnsi="HelveticaNeue"/>
          <w:sz w:val="22"/>
          <w:szCs w:val="22"/>
        </w:rPr>
        <w:t>9 Montague</w:t>
      </w:r>
      <w:r w:rsidR="0066432E">
        <w:rPr>
          <w:rFonts w:ascii="HelveticaNeue" w:hAnsi="HelveticaNeue"/>
          <w:sz w:val="22"/>
          <w:szCs w:val="22"/>
        </w:rPr>
        <w:t xml:space="preserve"> Street</w:t>
      </w:r>
      <w:r w:rsidR="00D440DC">
        <w:rPr>
          <w:rFonts w:ascii="HelveticaNeue" w:hAnsi="HelveticaNeue"/>
          <w:sz w:val="22"/>
          <w:szCs w:val="22"/>
        </w:rPr>
        <w:t xml:space="preserve"> and restore a key, historic feature of the facade</w:t>
      </w:r>
      <w:r>
        <w:rPr>
          <w:rFonts w:ascii="HelveticaNeue" w:hAnsi="HelveticaNeue"/>
          <w:sz w:val="22"/>
          <w:szCs w:val="22"/>
        </w:rPr>
        <w:t xml:space="preserve">. </w:t>
      </w:r>
    </w:p>
    <w:p w14:paraId="6B5AC47A" w14:textId="77777777" w:rsidR="0066432E" w:rsidRDefault="00027B7A" w:rsidP="0066432E">
      <w:pPr>
        <w:pStyle w:val="NormalWeb"/>
        <w:rPr>
          <w:rFonts w:ascii="HelveticaNeue" w:hAnsi="HelveticaNeue"/>
          <w:sz w:val="22"/>
          <w:szCs w:val="22"/>
        </w:rPr>
      </w:pPr>
      <w:r>
        <w:rPr>
          <w:rFonts w:ascii="HelveticaNeue" w:hAnsi="HelveticaNeue"/>
          <w:sz w:val="22"/>
          <w:szCs w:val="22"/>
        </w:rPr>
        <w:t xml:space="preserve">The proposed works to </w:t>
      </w:r>
      <w:r w:rsidR="0066432E">
        <w:rPr>
          <w:rFonts w:ascii="HelveticaNeue" w:hAnsi="HelveticaNeue"/>
          <w:sz w:val="22"/>
          <w:szCs w:val="22"/>
        </w:rPr>
        <w:t xml:space="preserve">the </w:t>
      </w:r>
      <w:r w:rsidR="00D440DC">
        <w:rPr>
          <w:rFonts w:ascii="HelveticaNeue" w:hAnsi="HelveticaNeue"/>
          <w:sz w:val="22"/>
          <w:szCs w:val="22"/>
        </w:rPr>
        <w:t>bow window</w:t>
      </w:r>
      <w:r>
        <w:rPr>
          <w:rFonts w:ascii="HelveticaNeue" w:hAnsi="HelveticaNeue"/>
          <w:sz w:val="22"/>
          <w:szCs w:val="22"/>
        </w:rPr>
        <w:t xml:space="preserve"> have been considered on a </w:t>
      </w:r>
      <w:r w:rsidR="0066432E">
        <w:rPr>
          <w:rFonts w:ascii="HelveticaNeue" w:hAnsi="HelveticaNeue"/>
          <w:sz w:val="22"/>
          <w:szCs w:val="22"/>
        </w:rPr>
        <w:t>carefully</w:t>
      </w:r>
      <w:r>
        <w:rPr>
          <w:rFonts w:ascii="HelveticaNeue" w:hAnsi="HelveticaNeue"/>
          <w:sz w:val="22"/>
          <w:szCs w:val="22"/>
        </w:rPr>
        <w:t xml:space="preserve">, </w:t>
      </w:r>
      <w:r w:rsidR="0066432E">
        <w:rPr>
          <w:rFonts w:ascii="HelveticaNeue" w:hAnsi="HelveticaNeue"/>
          <w:sz w:val="22"/>
          <w:szCs w:val="22"/>
        </w:rPr>
        <w:t>and consultants</w:t>
      </w:r>
      <w:r>
        <w:rPr>
          <w:rFonts w:ascii="HelveticaNeue" w:hAnsi="HelveticaNeue"/>
          <w:sz w:val="22"/>
          <w:szCs w:val="22"/>
        </w:rPr>
        <w:t xml:space="preserve"> have sought to develop the most effective way to provide the </w:t>
      </w:r>
      <w:r w:rsidR="0066432E">
        <w:rPr>
          <w:rFonts w:ascii="HelveticaNeue" w:hAnsi="HelveticaNeue"/>
          <w:sz w:val="22"/>
          <w:szCs w:val="22"/>
        </w:rPr>
        <w:t>structural improvements</w:t>
      </w:r>
      <w:r>
        <w:rPr>
          <w:rFonts w:ascii="HelveticaNeue" w:hAnsi="HelveticaNeue"/>
          <w:sz w:val="22"/>
          <w:szCs w:val="22"/>
        </w:rPr>
        <w:t xml:space="preserve"> required balanced with least impact specific to the fabric of the asset, with no alteration to the visual</w:t>
      </w:r>
      <w:r w:rsidR="00D440DC">
        <w:rPr>
          <w:rFonts w:ascii="HelveticaNeue" w:hAnsi="HelveticaNeue"/>
          <w:sz w:val="22"/>
          <w:szCs w:val="22"/>
        </w:rPr>
        <w:t xml:space="preserve"> appearance.</w:t>
      </w:r>
    </w:p>
    <w:p w14:paraId="14306C7E" w14:textId="77777777" w:rsidR="00027B7A" w:rsidRDefault="00027B7A" w:rsidP="0066432E">
      <w:pPr>
        <w:pStyle w:val="NormalWeb"/>
      </w:pPr>
      <w:r>
        <w:rPr>
          <w:rFonts w:ascii="HelveticaNeue" w:hAnsi="HelveticaNeue"/>
          <w:sz w:val="22"/>
          <w:szCs w:val="22"/>
        </w:rPr>
        <w:t>Overall, we believe the works are essential for protection of the building and will have a neutral impact on the overall significance of</w:t>
      </w:r>
      <w:r w:rsidR="0066432E">
        <w:rPr>
          <w:rFonts w:ascii="HelveticaNeue" w:hAnsi="HelveticaNeue"/>
          <w:sz w:val="22"/>
          <w:szCs w:val="22"/>
        </w:rPr>
        <w:t xml:space="preserve"> </w:t>
      </w:r>
      <w:r w:rsidR="00D440DC">
        <w:rPr>
          <w:rFonts w:ascii="HelveticaNeue" w:hAnsi="HelveticaNeue"/>
          <w:sz w:val="22"/>
          <w:szCs w:val="22"/>
        </w:rPr>
        <w:t>9 Montague</w:t>
      </w:r>
      <w:r w:rsidR="0066432E">
        <w:rPr>
          <w:rFonts w:ascii="HelveticaNeue" w:hAnsi="HelveticaNeue"/>
          <w:sz w:val="22"/>
          <w:szCs w:val="22"/>
        </w:rPr>
        <w:t xml:space="preserve"> Street or, indeed,</w:t>
      </w:r>
      <w:r>
        <w:rPr>
          <w:rFonts w:ascii="HelveticaNeue" w:hAnsi="HelveticaNeue"/>
          <w:sz w:val="22"/>
          <w:szCs w:val="22"/>
        </w:rPr>
        <w:t xml:space="preserve"> the museum. </w:t>
      </w:r>
    </w:p>
    <w:p w14:paraId="20BECE1B" w14:textId="77777777" w:rsidR="00B47708" w:rsidRPr="001C5A81" w:rsidRDefault="00661F71">
      <w:pPr>
        <w:rPr>
          <w:b/>
        </w:rPr>
      </w:pPr>
      <w:r w:rsidRPr="001C5A81">
        <w:rPr>
          <w:b/>
        </w:rPr>
        <w:t>Photographs</w:t>
      </w:r>
    </w:p>
    <w:p w14:paraId="3355B8B8" w14:textId="2514C85A" w:rsidR="00BF267C" w:rsidRDefault="00BF267C">
      <w:r>
        <w:t xml:space="preserve">Please refer to 2023-01-31 </w:t>
      </w:r>
      <w:proofErr w:type="spellStart"/>
      <w:r>
        <w:t>Photosheet</w:t>
      </w:r>
      <w:proofErr w:type="spellEnd"/>
    </w:p>
    <w:p w14:paraId="7A9C2955" w14:textId="77777777" w:rsidR="00661F71" w:rsidRDefault="00661F71">
      <w:pPr>
        <w:rPr>
          <w:b/>
        </w:rPr>
      </w:pPr>
      <w:r w:rsidRPr="001C5A81">
        <w:rPr>
          <w:b/>
        </w:rPr>
        <w:t>Drawings</w:t>
      </w:r>
    </w:p>
    <w:p w14:paraId="7C288984" w14:textId="6B6A1593" w:rsidR="00E849DC" w:rsidRDefault="00E849DC" w:rsidP="00E849DC">
      <w:r w:rsidRPr="00E849DC">
        <w:t>638b-BM-DJA-DR-A-10001-Proposed Plans (1)</w:t>
      </w:r>
      <w:r w:rsidRPr="00E849DC">
        <w:br/>
        <w:t>638b-BM-DJA-DR-A-10002-Proposed Plans (2)</w:t>
      </w:r>
      <w:r w:rsidRPr="00E849DC">
        <w:br/>
        <w:t>638b-BM-DJA-DR-A-11001-Existing Plans (1)</w:t>
      </w:r>
      <w:r w:rsidRPr="00E849DC">
        <w:br/>
        <w:t>638b-BM-DJA-DR-A-11002-Existing Plans (2)</w:t>
      </w:r>
      <w:r w:rsidRPr="00E849DC">
        <w:br/>
        <w:t>638b-BM-DJA-DR-A-20000-Proposed Elevation</w:t>
      </w:r>
    </w:p>
    <w:p w14:paraId="31C6F0A0" w14:textId="38D20D9D" w:rsidR="00E849DC" w:rsidRPr="00E849DC" w:rsidRDefault="00E849DC">
      <w:r w:rsidRPr="00E849DC">
        <w:t>638b-BM-DJ</w:t>
      </w:r>
      <w:r>
        <w:t>A-DR-A-21000-Existing Elevation</w:t>
      </w:r>
      <w:r w:rsidRPr="00E849DC">
        <w:br/>
        <w:t>638b-BM-</w:t>
      </w:r>
      <w:r>
        <w:t>DJA-DR-A-30000-Proposed Section</w:t>
      </w:r>
      <w:r w:rsidRPr="00E849DC">
        <w:br/>
        <w:t>638b-BM-</w:t>
      </w:r>
      <w:r>
        <w:t>DJA-DR-A-31000-Existing Section</w:t>
      </w:r>
      <w:r w:rsidRPr="00E849DC">
        <w:br/>
        <w:t>658b-BM-DJA-DR-A-01000-9 Montague Street Site Location Plan</w:t>
      </w:r>
      <w:r w:rsidRPr="00E849DC">
        <w:br/>
        <w:t>658b-BM-DJA-DR-A-11000-9 Montague Street Block Plan</w:t>
      </w:r>
      <w:r w:rsidRPr="00E849DC">
        <w:br/>
        <w:t>2023-02-17 Revised Existing Structure</w:t>
      </w:r>
      <w:r w:rsidRPr="00E849DC">
        <w:br/>
        <w:t xml:space="preserve">2023-03-31 Rev </w:t>
      </w:r>
      <w:proofErr w:type="gramStart"/>
      <w:r w:rsidRPr="00E849DC">
        <w:t>A</w:t>
      </w:r>
      <w:proofErr w:type="gramEnd"/>
      <w:r w:rsidRPr="00E849DC">
        <w:t xml:space="preserve"> proposed detail</w:t>
      </w:r>
    </w:p>
    <w:sectPr w:rsidR="00E849DC" w:rsidRPr="00E849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Unicode MS">
    <w:panose1 w:val="020B0604020202020204"/>
    <w:charset w:val="00"/>
    <w:family w:val="auto"/>
    <w:pitch w:val="variable"/>
    <w:sig w:usb0="F7FFAFFF" w:usb1="E9DFFFFF" w:usb2="0000003F" w:usb3="00000000" w:csb0="003F01FF" w:csb1="00000000"/>
  </w:font>
  <w:font w:name="HelveticaNeue">
    <w:altName w:val="Helvetica Neue"/>
    <w:charset w:val="00"/>
    <w:family w:val="auto"/>
    <w:pitch w:val="variable"/>
    <w:sig w:usb0="E50002FF" w:usb1="500079DB" w:usb2="00000010" w:usb3="00000000" w:csb0="00000001" w:csb1="00000000"/>
  </w:font>
  <w:font w:name="Helvetica Neue">
    <w:altName w:val="Times New Roman"/>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4FB"/>
    <w:multiLevelType w:val="multilevel"/>
    <w:tmpl w:val="637C2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002081"/>
    <w:multiLevelType w:val="hybridMultilevel"/>
    <w:tmpl w:val="3904AE08"/>
    <w:lvl w:ilvl="0" w:tplc="3DD4677A">
      <w:start w:val="8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E56F19"/>
    <w:multiLevelType w:val="multilevel"/>
    <w:tmpl w:val="A43644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A3694E"/>
    <w:multiLevelType w:val="multilevel"/>
    <w:tmpl w:val="4C62D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08"/>
    <w:rsid w:val="00027B7A"/>
    <w:rsid w:val="001C5A81"/>
    <w:rsid w:val="004D7E37"/>
    <w:rsid w:val="00540138"/>
    <w:rsid w:val="00661F71"/>
    <w:rsid w:val="0066432E"/>
    <w:rsid w:val="007679FE"/>
    <w:rsid w:val="00832471"/>
    <w:rsid w:val="00922E17"/>
    <w:rsid w:val="00960E25"/>
    <w:rsid w:val="00AF349D"/>
    <w:rsid w:val="00B47708"/>
    <w:rsid w:val="00BF267C"/>
    <w:rsid w:val="00C000B3"/>
    <w:rsid w:val="00D440DC"/>
    <w:rsid w:val="00E43924"/>
    <w:rsid w:val="00E849DC"/>
    <w:rsid w:val="00FD41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67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1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419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70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1Char">
    <w:name w:val="Heading 1 Char"/>
    <w:basedOn w:val="DefaultParagraphFont"/>
    <w:link w:val="Heading1"/>
    <w:uiPriority w:val="9"/>
    <w:rsid w:val="00FD41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419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000B3"/>
    <w:pPr>
      <w:ind w:left="720"/>
      <w:contextualSpacing/>
    </w:pPr>
  </w:style>
  <w:style w:type="paragraph" w:customStyle="1" w:styleId="Body">
    <w:name w:val="Body"/>
    <w:rsid w:val="0066432E"/>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1"/>
      <w:u w:color="000000"/>
      <w:bdr w:val="nil"/>
      <w14:textOutline w14:w="0" w14:cap="flat" w14:cmpd="sng" w14:algn="ctr">
        <w14:noFill/>
        <w14:prstDash w14:val="solid"/>
        <w14:bevel/>
      </w14:textOutline>
      <w14:ligatures w14:val="none"/>
    </w:rPr>
  </w:style>
  <w:style w:type="paragraph" w:styleId="BodyText">
    <w:name w:val="Body Text"/>
    <w:link w:val="BodyTextChar"/>
    <w:rsid w:val="0066432E"/>
    <w:pPr>
      <w:widowControl w:val="0"/>
      <w:pBdr>
        <w:top w:val="nil"/>
        <w:left w:val="nil"/>
        <w:bottom w:val="nil"/>
        <w:right w:val="nil"/>
        <w:between w:val="nil"/>
        <w:bar w:val="nil"/>
      </w:pBdr>
      <w:suppressAutoHyphens/>
      <w:spacing w:after="120"/>
    </w:pPr>
    <w:rPr>
      <w:rFonts w:ascii="Times New Roman" w:eastAsia="Arial Unicode MS" w:hAnsi="Times New Roman" w:cs="Arial Unicode MS"/>
      <w:color w:val="000000"/>
      <w:kern w:val="1"/>
      <w:u w:color="000000"/>
      <w:bdr w:val="nil"/>
      <w:lang w:val="en-US"/>
      <w14:ligatures w14:val="none"/>
    </w:rPr>
  </w:style>
  <w:style w:type="character" w:customStyle="1" w:styleId="BodyTextChar">
    <w:name w:val="Body Text Char"/>
    <w:basedOn w:val="DefaultParagraphFont"/>
    <w:link w:val="BodyText"/>
    <w:rsid w:val="0066432E"/>
    <w:rPr>
      <w:rFonts w:ascii="Times New Roman" w:eastAsia="Arial Unicode MS" w:hAnsi="Times New Roman" w:cs="Arial Unicode MS"/>
      <w:color w:val="000000"/>
      <w:kern w:val="1"/>
      <w:u w:color="000000"/>
      <w:bdr w:val="nil"/>
      <w:lang w:val="en-US"/>
      <w14:ligatures w14:val="none"/>
    </w:rPr>
  </w:style>
  <w:style w:type="paragraph" w:customStyle="1" w:styleId="TableContents">
    <w:name w:val="Table Contents"/>
    <w:rsid w:val="0066432E"/>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1"/>
      <w:u w:color="000000"/>
      <w:bdr w:val="nil"/>
      <w:lang w:val="en-US"/>
      <w14:ligatures w14:val="none"/>
    </w:rPr>
  </w:style>
  <w:style w:type="table" w:styleId="TableGrid">
    <w:name w:val="Table Grid"/>
    <w:basedOn w:val="TableNormal"/>
    <w:uiPriority w:val="59"/>
    <w:rsid w:val="0066432E"/>
    <w:pPr>
      <w:pBdr>
        <w:top w:val="nil"/>
        <w:left w:val="nil"/>
        <w:bottom w:val="nil"/>
        <w:right w:val="nil"/>
        <w:between w:val="nil"/>
        <w:bar w:val="nil"/>
      </w:pBdr>
    </w:pPr>
    <w:rPr>
      <w:rFonts w:ascii="Times New Roman" w:eastAsia="Arial Unicode MS" w:hAnsi="Times New Roman" w:cs="Times New Roman"/>
      <w:kern w:val="0"/>
      <w:sz w:val="20"/>
      <w:szCs w:val="20"/>
      <w:bdr w:val="ni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1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419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70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1Char">
    <w:name w:val="Heading 1 Char"/>
    <w:basedOn w:val="DefaultParagraphFont"/>
    <w:link w:val="Heading1"/>
    <w:uiPriority w:val="9"/>
    <w:rsid w:val="00FD41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419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000B3"/>
    <w:pPr>
      <w:ind w:left="720"/>
      <w:contextualSpacing/>
    </w:pPr>
  </w:style>
  <w:style w:type="paragraph" w:customStyle="1" w:styleId="Body">
    <w:name w:val="Body"/>
    <w:rsid w:val="0066432E"/>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1"/>
      <w:u w:color="000000"/>
      <w:bdr w:val="nil"/>
      <w14:textOutline w14:w="0" w14:cap="flat" w14:cmpd="sng" w14:algn="ctr">
        <w14:noFill/>
        <w14:prstDash w14:val="solid"/>
        <w14:bevel/>
      </w14:textOutline>
      <w14:ligatures w14:val="none"/>
    </w:rPr>
  </w:style>
  <w:style w:type="paragraph" w:styleId="BodyText">
    <w:name w:val="Body Text"/>
    <w:link w:val="BodyTextChar"/>
    <w:rsid w:val="0066432E"/>
    <w:pPr>
      <w:widowControl w:val="0"/>
      <w:pBdr>
        <w:top w:val="nil"/>
        <w:left w:val="nil"/>
        <w:bottom w:val="nil"/>
        <w:right w:val="nil"/>
        <w:between w:val="nil"/>
        <w:bar w:val="nil"/>
      </w:pBdr>
      <w:suppressAutoHyphens/>
      <w:spacing w:after="120"/>
    </w:pPr>
    <w:rPr>
      <w:rFonts w:ascii="Times New Roman" w:eastAsia="Arial Unicode MS" w:hAnsi="Times New Roman" w:cs="Arial Unicode MS"/>
      <w:color w:val="000000"/>
      <w:kern w:val="1"/>
      <w:u w:color="000000"/>
      <w:bdr w:val="nil"/>
      <w:lang w:val="en-US"/>
      <w14:ligatures w14:val="none"/>
    </w:rPr>
  </w:style>
  <w:style w:type="character" w:customStyle="1" w:styleId="BodyTextChar">
    <w:name w:val="Body Text Char"/>
    <w:basedOn w:val="DefaultParagraphFont"/>
    <w:link w:val="BodyText"/>
    <w:rsid w:val="0066432E"/>
    <w:rPr>
      <w:rFonts w:ascii="Times New Roman" w:eastAsia="Arial Unicode MS" w:hAnsi="Times New Roman" w:cs="Arial Unicode MS"/>
      <w:color w:val="000000"/>
      <w:kern w:val="1"/>
      <w:u w:color="000000"/>
      <w:bdr w:val="nil"/>
      <w:lang w:val="en-US"/>
      <w14:ligatures w14:val="none"/>
    </w:rPr>
  </w:style>
  <w:style w:type="paragraph" w:customStyle="1" w:styleId="TableContents">
    <w:name w:val="Table Contents"/>
    <w:rsid w:val="0066432E"/>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1"/>
      <w:u w:color="000000"/>
      <w:bdr w:val="nil"/>
      <w:lang w:val="en-US"/>
      <w14:ligatures w14:val="none"/>
    </w:rPr>
  </w:style>
  <w:style w:type="table" w:styleId="TableGrid">
    <w:name w:val="Table Grid"/>
    <w:basedOn w:val="TableNormal"/>
    <w:uiPriority w:val="59"/>
    <w:rsid w:val="0066432E"/>
    <w:pPr>
      <w:pBdr>
        <w:top w:val="nil"/>
        <w:left w:val="nil"/>
        <w:bottom w:val="nil"/>
        <w:right w:val="nil"/>
        <w:between w:val="nil"/>
        <w:bar w:val="nil"/>
      </w:pBdr>
    </w:pPr>
    <w:rPr>
      <w:rFonts w:ascii="Times New Roman" w:eastAsia="Arial Unicode MS" w:hAnsi="Times New Roman" w:cs="Times New Roman"/>
      <w:kern w:val="0"/>
      <w:sz w:val="20"/>
      <w:szCs w:val="20"/>
      <w:bdr w:val="ni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7419">
      <w:bodyDiv w:val="1"/>
      <w:marLeft w:val="0"/>
      <w:marRight w:val="0"/>
      <w:marTop w:val="0"/>
      <w:marBottom w:val="0"/>
      <w:divBdr>
        <w:top w:val="none" w:sz="0" w:space="0" w:color="auto"/>
        <w:left w:val="none" w:sz="0" w:space="0" w:color="auto"/>
        <w:bottom w:val="none" w:sz="0" w:space="0" w:color="auto"/>
        <w:right w:val="none" w:sz="0" w:space="0" w:color="auto"/>
      </w:divBdr>
    </w:div>
    <w:div w:id="94642734">
      <w:bodyDiv w:val="1"/>
      <w:marLeft w:val="0"/>
      <w:marRight w:val="0"/>
      <w:marTop w:val="0"/>
      <w:marBottom w:val="0"/>
      <w:divBdr>
        <w:top w:val="none" w:sz="0" w:space="0" w:color="auto"/>
        <w:left w:val="none" w:sz="0" w:space="0" w:color="auto"/>
        <w:bottom w:val="none" w:sz="0" w:space="0" w:color="auto"/>
        <w:right w:val="none" w:sz="0" w:space="0" w:color="auto"/>
      </w:divBdr>
      <w:divsChild>
        <w:div w:id="1698773747">
          <w:marLeft w:val="0"/>
          <w:marRight w:val="0"/>
          <w:marTop w:val="0"/>
          <w:marBottom w:val="0"/>
          <w:divBdr>
            <w:top w:val="none" w:sz="0" w:space="0" w:color="auto"/>
            <w:left w:val="none" w:sz="0" w:space="0" w:color="auto"/>
            <w:bottom w:val="none" w:sz="0" w:space="0" w:color="auto"/>
            <w:right w:val="none" w:sz="0" w:space="0" w:color="auto"/>
          </w:divBdr>
          <w:divsChild>
            <w:div w:id="1970551708">
              <w:marLeft w:val="0"/>
              <w:marRight w:val="0"/>
              <w:marTop w:val="0"/>
              <w:marBottom w:val="0"/>
              <w:divBdr>
                <w:top w:val="none" w:sz="0" w:space="0" w:color="auto"/>
                <w:left w:val="none" w:sz="0" w:space="0" w:color="auto"/>
                <w:bottom w:val="none" w:sz="0" w:space="0" w:color="auto"/>
                <w:right w:val="none" w:sz="0" w:space="0" w:color="auto"/>
              </w:divBdr>
              <w:divsChild>
                <w:div w:id="16512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8821">
      <w:bodyDiv w:val="1"/>
      <w:marLeft w:val="0"/>
      <w:marRight w:val="0"/>
      <w:marTop w:val="0"/>
      <w:marBottom w:val="0"/>
      <w:divBdr>
        <w:top w:val="none" w:sz="0" w:space="0" w:color="auto"/>
        <w:left w:val="none" w:sz="0" w:space="0" w:color="auto"/>
        <w:bottom w:val="none" w:sz="0" w:space="0" w:color="auto"/>
        <w:right w:val="none" w:sz="0" w:space="0" w:color="auto"/>
      </w:divBdr>
      <w:divsChild>
        <w:div w:id="1101875842">
          <w:marLeft w:val="0"/>
          <w:marRight w:val="0"/>
          <w:marTop w:val="0"/>
          <w:marBottom w:val="0"/>
          <w:divBdr>
            <w:top w:val="none" w:sz="0" w:space="0" w:color="auto"/>
            <w:left w:val="none" w:sz="0" w:space="0" w:color="auto"/>
            <w:bottom w:val="none" w:sz="0" w:space="0" w:color="auto"/>
            <w:right w:val="none" w:sz="0" w:space="0" w:color="auto"/>
          </w:divBdr>
          <w:divsChild>
            <w:div w:id="345911918">
              <w:marLeft w:val="0"/>
              <w:marRight w:val="0"/>
              <w:marTop w:val="0"/>
              <w:marBottom w:val="0"/>
              <w:divBdr>
                <w:top w:val="none" w:sz="0" w:space="0" w:color="auto"/>
                <w:left w:val="none" w:sz="0" w:space="0" w:color="auto"/>
                <w:bottom w:val="none" w:sz="0" w:space="0" w:color="auto"/>
                <w:right w:val="none" w:sz="0" w:space="0" w:color="auto"/>
              </w:divBdr>
              <w:divsChild>
                <w:div w:id="20207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0825">
      <w:bodyDiv w:val="1"/>
      <w:marLeft w:val="0"/>
      <w:marRight w:val="0"/>
      <w:marTop w:val="0"/>
      <w:marBottom w:val="0"/>
      <w:divBdr>
        <w:top w:val="none" w:sz="0" w:space="0" w:color="auto"/>
        <w:left w:val="none" w:sz="0" w:space="0" w:color="auto"/>
        <w:bottom w:val="none" w:sz="0" w:space="0" w:color="auto"/>
        <w:right w:val="none" w:sz="0" w:space="0" w:color="auto"/>
      </w:divBdr>
      <w:divsChild>
        <w:div w:id="1993633002">
          <w:marLeft w:val="0"/>
          <w:marRight w:val="0"/>
          <w:marTop w:val="0"/>
          <w:marBottom w:val="0"/>
          <w:divBdr>
            <w:top w:val="none" w:sz="0" w:space="0" w:color="auto"/>
            <w:left w:val="none" w:sz="0" w:space="0" w:color="auto"/>
            <w:bottom w:val="none" w:sz="0" w:space="0" w:color="auto"/>
            <w:right w:val="none" w:sz="0" w:space="0" w:color="auto"/>
          </w:divBdr>
          <w:divsChild>
            <w:div w:id="1855535234">
              <w:marLeft w:val="0"/>
              <w:marRight w:val="0"/>
              <w:marTop w:val="0"/>
              <w:marBottom w:val="0"/>
              <w:divBdr>
                <w:top w:val="none" w:sz="0" w:space="0" w:color="auto"/>
                <w:left w:val="none" w:sz="0" w:space="0" w:color="auto"/>
                <w:bottom w:val="none" w:sz="0" w:space="0" w:color="auto"/>
                <w:right w:val="none" w:sz="0" w:space="0" w:color="auto"/>
              </w:divBdr>
              <w:divsChild>
                <w:div w:id="32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42537">
      <w:bodyDiv w:val="1"/>
      <w:marLeft w:val="0"/>
      <w:marRight w:val="0"/>
      <w:marTop w:val="0"/>
      <w:marBottom w:val="0"/>
      <w:divBdr>
        <w:top w:val="none" w:sz="0" w:space="0" w:color="auto"/>
        <w:left w:val="none" w:sz="0" w:space="0" w:color="auto"/>
        <w:bottom w:val="none" w:sz="0" w:space="0" w:color="auto"/>
        <w:right w:val="none" w:sz="0" w:space="0" w:color="auto"/>
      </w:divBdr>
      <w:divsChild>
        <w:div w:id="1189216713">
          <w:marLeft w:val="0"/>
          <w:marRight w:val="0"/>
          <w:marTop w:val="0"/>
          <w:marBottom w:val="0"/>
          <w:divBdr>
            <w:top w:val="none" w:sz="0" w:space="0" w:color="auto"/>
            <w:left w:val="none" w:sz="0" w:space="0" w:color="auto"/>
            <w:bottom w:val="none" w:sz="0" w:space="0" w:color="auto"/>
            <w:right w:val="none" w:sz="0" w:space="0" w:color="auto"/>
          </w:divBdr>
          <w:divsChild>
            <w:div w:id="1785343778">
              <w:marLeft w:val="0"/>
              <w:marRight w:val="0"/>
              <w:marTop w:val="0"/>
              <w:marBottom w:val="0"/>
              <w:divBdr>
                <w:top w:val="none" w:sz="0" w:space="0" w:color="auto"/>
                <w:left w:val="none" w:sz="0" w:space="0" w:color="auto"/>
                <w:bottom w:val="none" w:sz="0" w:space="0" w:color="auto"/>
                <w:right w:val="none" w:sz="0" w:space="0" w:color="auto"/>
              </w:divBdr>
              <w:divsChild>
                <w:div w:id="4466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4173">
      <w:bodyDiv w:val="1"/>
      <w:marLeft w:val="0"/>
      <w:marRight w:val="0"/>
      <w:marTop w:val="0"/>
      <w:marBottom w:val="0"/>
      <w:divBdr>
        <w:top w:val="none" w:sz="0" w:space="0" w:color="auto"/>
        <w:left w:val="none" w:sz="0" w:space="0" w:color="auto"/>
        <w:bottom w:val="none" w:sz="0" w:space="0" w:color="auto"/>
        <w:right w:val="none" w:sz="0" w:space="0" w:color="auto"/>
      </w:divBdr>
      <w:divsChild>
        <w:div w:id="999388656">
          <w:marLeft w:val="0"/>
          <w:marRight w:val="0"/>
          <w:marTop w:val="0"/>
          <w:marBottom w:val="0"/>
          <w:divBdr>
            <w:top w:val="none" w:sz="0" w:space="0" w:color="auto"/>
            <w:left w:val="none" w:sz="0" w:space="0" w:color="auto"/>
            <w:bottom w:val="none" w:sz="0" w:space="0" w:color="auto"/>
            <w:right w:val="none" w:sz="0" w:space="0" w:color="auto"/>
          </w:divBdr>
          <w:divsChild>
            <w:div w:id="159464147">
              <w:marLeft w:val="0"/>
              <w:marRight w:val="0"/>
              <w:marTop w:val="0"/>
              <w:marBottom w:val="0"/>
              <w:divBdr>
                <w:top w:val="none" w:sz="0" w:space="0" w:color="auto"/>
                <w:left w:val="none" w:sz="0" w:space="0" w:color="auto"/>
                <w:bottom w:val="none" w:sz="0" w:space="0" w:color="auto"/>
                <w:right w:val="none" w:sz="0" w:space="0" w:color="auto"/>
              </w:divBdr>
              <w:divsChild>
                <w:div w:id="10947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01428">
      <w:bodyDiv w:val="1"/>
      <w:marLeft w:val="0"/>
      <w:marRight w:val="0"/>
      <w:marTop w:val="0"/>
      <w:marBottom w:val="0"/>
      <w:divBdr>
        <w:top w:val="none" w:sz="0" w:space="0" w:color="auto"/>
        <w:left w:val="none" w:sz="0" w:space="0" w:color="auto"/>
        <w:bottom w:val="none" w:sz="0" w:space="0" w:color="auto"/>
        <w:right w:val="none" w:sz="0" w:space="0" w:color="auto"/>
      </w:divBdr>
      <w:divsChild>
        <w:div w:id="503279434">
          <w:marLeft w:val="0"/>
          <w:marRight w:val="0"/>
          <w:marTop w:val="0"/>
          <w:marBottom w:val="0"/>
          <w:divBdr>
            <w:top w:val="none" w:sz="0" w:space="0" w:color="auto"/>
            <w:left w:val="none" w:sz="0" w:space="0" w:color="auto"/>
            <w:bottom w:val="none" w:sz="0" w:space="0" w:color="auto"/>
            <w:right w:val="none" w:sz="0" w:space="0" w:color="auto"/>
          </w:divBdr>
          <w:divsChild>
            <w:div w:id="1241713439">
              <w:marLeft w:val="0"/>
              <w:marRight w:val="0"/>
              <w:marTop w:val="0"/>
              <w:marBottom w:val="0"/>
              <w:divBdr>
                <w:top w:val="none" w:sz="0" w:space="0" w:color="auto"/>
                <w:left w:val="none" w:sz="0" w:space="0" w:color="auto"/>
                <w:bottom w:val="none" w:sz="0" w:space="0" w:color="auto"/>
                <w:right w:val="none" w:sz="0" w:space="0" w:color="auto"/>
              </w:divBdr>
              <w:divsChild>
                <w:div w:id="9135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194">
      <w:bodyDiv w:val="1"/>
      <w:marLeft w:val="0"/>
      <w:marRight w:val="0"/>
      <w:marTop w:val="0"/>
      <w:marBottom w:val="0"/>
      <w:divBdr>
        <w:top w:val="none" w:sz="0" w:space="0" w:color="auto"/>
        <w:left w:val="none" w:sz="0" w:space="0" w:color="auto"/>
        <w:bottom w:val="none" w:sz="0" w:space="0" w:color="auto"/>
        <w:right w:val="none" w:sz="0" w:space="0" w:color="auto"/>
      </w:divBdr>
      <w:divsChild>
        <w:div w:id="326060318">
          <w:marLeft w:val="0"/>
          <w:marRight w:val="0"/>
          <w:marTop w:val="0"/>
          <w:marBottom w:val="0"/>
          <w:divBdr>
            <w:top w:val="none" w:sz="0" w:space="0" w:color="auto"/>
            <w:left w:val="none" w:sz="0" w:space="0" w:color="auto"/>
            <w:bottom w:val="none" w:sz="0" w:space="0" w:color="auto"/>
            <w:right w:val="none" w:sz="0" w:space="0" w:color="auto"/>
          </w:divBdr>
          <w:divsChild>
            <w:div w:id="750548333">
              <w:marLeft w:val="0"/>
              <w:marRight w:val="0"/>
              <w:marTop w:val="0"/>
              <w:marBottom w:val="0"/>
              <w:divBdr>
                <w:top w:val="none" w:sz="0" w:space="0" w:color="auto"/>
                <w:left w:val="none" w:sz="0" w:space="0" w:color="auto"/>
                <w:bottom w:val="none" w:sz="0" w:space="0" w:color="auto"/>
                <w:right w:val="none" w:sz="0" w:space="0" w:color="auto"/>
              </w:divBdr>
              <w:divsChild>
                <w:div w:id="10400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31116">
      <w:bodyDiv w:val="1"/>
      <w:marLeft w:val="0"/>
      <w:marRight w:val="0"/>
      <w:marTop w:val="0"/>
      <w:marBottom w:val="0"/>
      <w:divBdr>
        <w:top w:val="none" w:sz="0" w:space="0" w:color="auto"/>
        <w:left w:val="none" w:sz="0" w:space="0" w:color="auto"/>
        <w:bottom w:val="none" w:sz="0" w:space="0" w:color="auto"/>
        <w:right w:val="none" w:sz="0" w:space="0" w:color="auto"/>
      </w:divBdr>
      <w:divsChild>
        <w:div w:id="1677998545">
          <w:marLeft w:val="0"/>
          <w:marRight w:val="0"/>
          <w:marTop w:val="0"/>
          <w:marBottom w:val="0"/>
          <w:divBdr>
            <w:top w:val="none" w:sz="0" w:space="0" w:color="auto"/>
            <w:left w:val="none" w:sz="0" w:space="0" w:color="auto"/>
            <w:bottom w:val="none" w:sz="0" w:space="0" w:color="auto"/>
            <w:right w:val="none" w:sz="0" w:space="0" w:color="auto"/>
          </w:divBdr>
          <w:divsChild>
            <w:div w:id="718289209">
              <w:marLeft w:val="0"/>
              <w:marRight w:val="0"/>
              <w:marTop w:val="0"/>
              <w:marBottom w:val="0"/>
              <w:divBdr>
                <w:top w:val="none" w:sz="0" w:space="0" w:color="auto"/>
                <w:left w:val="none" w:sz="0" w:space="0" w:color="auto"/>
                <w:bottom w:val="none" w:sz="0" w:space="0" w:color="auto"/>
                <w:right w:val="none" w:sz="0" w:space="0" w:color="auto"/>
              </w:divBdr>
              <w:divsChild>
                <w:div w:id="336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19618">
      <w:bodyDiv w:val="1"/>
      <w:marLeft w:val="0"/>
      <w:marRight w:val="0"/>
      <w:marTop w:val="0"/>
      <w:marBottom w:val="0"/>
      <w:divBdr>
        <w:top w:val="none" w:sz="0" w:space="0" w:color="auto"/>
        <w:left w:val="none" w:sz="0" w:space="0" w:color="auto"/>
        <w:bottom w:val="none" w:sz="0" w:space="0" w:color="auto"/>
        <w:right w:val="none" w:sz="0" w:space="0" w:color="auto"/>
      </w:divBdr>
      <w:divsChild>
        <w:div w:id="2083748547">
          <w:marLeft w:val="0"/>
          <w:marRight w:val="0"/>
          <w:marTop w:val="0"/>
          <w:marBottom w:val="0"/>
          <w:divBdr>
            <w:top w:val="none" w:sz="0" w:space="0" w:color="auto"/>
            <w:left w:val="none" w:sz="0" w:space="0" w:color="auto"/>
            <w:bottom w:val="none" w:sz="0" w:space="0" w:color="auto"/>
            <w:right w:val="none" w:sz="0" w:space="0" w:color="auto"/>
          </w:divBdr>
          <w:divsChild>
            <w:div w:id="1108619471">
              <w:marLeft w:val="0"/>
              <w:marRight w:val="0"/>
              <w:marTop w:val="0"/>
              <w:marBottom w:val="0"/>
              <w:divBdr>
                <w:top w:val="none" w:sz="0" w:space="0" w:color="auto"/>
                <w:left w:val="none" w:sz="0" w:space="0" w:color="auto"/>
                <w:bottom w:val="none" w:sz="0" w:space="0" w:color="auto"/>
                <w:right w:val="none" w:sz="0" w:space="0" w:color="auto"/>
              </w:divBdr>
              <w:divsChild>
                <w:div w:id="11580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1521">
      <w:bodyDiv w:val="1"/>
      <w:marLeft w:val="0"/>
      <w:marRight w:val="0"/>
      <w:marTop w:val="0"/>
      <w:marBottom w:val="0"/>
      <w:divBdr>
        <w:top w:val="none" w:sz="0" w:space="0" w:color="auto"/>
        <w:left w:val="none" w:sz="0" w:space="0" w:color="auto"/>
        <w:bottom w:val="none" w:sz="0" w:space="0" w:color="auto"/>
        <w:right w:val="none" w:sz="0" w:space="0" w:color="auto"/>
      </w:divBdr>
      <w:divsChild>
        <w:div w:id="904804150">
          <w:marLeft w:val="0"/>
          <w:marRight w:val="0"/>
          <w:marTop w:val="0"/>
          <w:marBottom w:val="0"/>
          <w:divBdr>
            <w:top w:val="none" w:sz="0" w:space="0" w:color="auto"/>
            <w:left w:val="none" w:sz="0" w:space="0" w:color="auto"/>
            <w:bottom w:val="none" w:sz="0" w:space="0" w:color="auto"/>
            <w:right w:val="none" w:sz="0" w:space="0" w:color="auto"/>
          </w:divBdr>
          <w:divsChild>
            <w:div w:id="952790982">
              <w:marLeft w:val="0"/>
              <w:marRight w:val="0"/>
              <w:marTop w:val="0"/>
              <w:marBottom w:val="0"/>
              <w:divBdr>
                <w:top w:val="none" w:sz="0" w:space="0" w:color="auto"/>
                <w:left w:val="none" w:sz="0" w:space="0" w:color="auto"/>
                <w:bottom w:val="none" w:sz="0" w:space="0" w:color="auto"/>
                <w:right w:val="none" w:sz="0" w:space="0" w:color="auto"/>
              </w:divBdr>
              <w:divsChild>
                <w:div w:id="13803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6570">
      <w:bodyDiv w:val="1"/>
      <w:marLeft w:val="0"/>
      <w:marRight w:val="0"/>
      <w:marTop w:val="0"/>
      <w:marBottom w:val="0"/>
      <w:divBdr>
        <w:top w:val="none" w:sz="0" w:space="0" w:color="auto"/>
        <w:left w:val="none" w:sz="0" w:space="0" w:color="auto"/>
        <w:bottom w:val="none" w:sz="0" w:space="0" w:color="auto"/>
        <w:right w:val="none" w:sz="0" w:space="0" w:color="auto"/>
      </w:divBdr>
    </w:div>
    <w:div w:id="1311789548">
      <w:bodyDiv w:val="1"/>
      <w:marLeft w:val="0"/>
      <w:marRight w:val="0"/>
      <w:marTop w:val="0"/>
      <w:marBottom w:val="0"/>
      <w:divBdr>
        <w:top w:val="none" w:sz="0" w:space="0" w:color="auto"/>
        <w:left w:val="none" w:sz="0" w:space="0" w:color="auto"/>
        <w:bottom w:val="none" w:sz="0" w:space="0" w:color="auto"/>
        <w:right w:val="none" w:sz="0" w:space="0" w:color="auto"/>
      </w:divBdr>
      <w:divsChild>
        <w:div w:id="726222745">
          <w:marLeft w:val="0"/>
          <w:marRight w:val="0"/>
          <w:marTop w:val="0"/>
          <w:marBottom w:val="0"/>
          <w:divBdr>
            <w:top w:val="none" w:sz="0" w:space="0" w:color="auto"/>
            <w:left w:val="none" w:sz="0" w:space="0" w:color="auto"/>
            <w:bottom w:val="none" w:sz="0" w:space="0" w:color="auto"/>
            <w:right w:val="none" w:sz="0" w:space="0" w:color="auto"/>
          </w:divBdr>
          <w:divsChild>
            <w:div w:id="1078551720">
              <w:marLeft w:val="0"/>
              <w:marRight w:val="0"/>
              <w:marTop w:val="0"/>
              <w:marBottom w:val="0"/>
              <w:divBdr>
                <w:top w:val="none" w:sz="0" w:space="0" w:color="auto"/>
                <w:left w:val="none" w:sz="0" w:space="0" w:color="auto"/>
                <w:bottom w:val="none" w:sz="0" w:space="0" w:color="auto"/>
                <w:right w:val="none" w:sz="0" w:space="0" w:color="auto"/>
              </w:divBdr>
              <w:divsChild>
                <w:div w:id="21007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9775">
      <w:bodyDiv w:val="1"/>
      <w:marLeft w:val="0"/>
      <w:marRight w:val="0"/>
      <w:marTop w:val="0"/>
      <w:marBottom w:val="0"/>
      <w:divBdr>
        <w:top w:val="none" w:sz="0" w:space="0" w:color="auto"/>
        <w:left w:val="none" w:sz="0" w:space="0" w:color="auto"/>
        <w:bottom w:val="none" w:sz="0" w:space="0" w:color="auto"/>
        <w:right w:val="none" w:sz="0" w:space="0" w:color="auto"/>
      </w:divBdr>
      <w:divsChild>
        <w:div w:id="915284479">
          <w:marLeft w:val="0"/>
          <w:marRight w:val="0"/>
          <w:marTop w:val="0"/>
          <w:marBottom w:val="0"/>
          <w:divBdr>
            <w:top w:val="none" w:sz="0" w:space="0" w:color="auto"/>
            <w:left w:val="none" w:sz="0" w:space="0" w:color="auto"/>
            <w:bottom w:val="none" w:sz="0" w:space="0" w:color="auto"/>
            <w:right w:val="none" w:sz="0" w:space="0" w:color="auto"/>
          </w:divBdr>
          <w:divsChild>
            <w:div w:id="348484477">
              <w:marLeft w:val="0"/>
              <w:marRight w:val="0"/>
              <w:marTop w:val="0"/>
              <w:marBottom w:val="0"/>
              <w:divBdr>
                <w:top w:val="none" w:sz="0" w:space="0" w:color="auto"/>
                <w:left w:val="none" w:sz="0" w:space="0" w:color="auto"/>
                <w:bottom w:val="none" w:sz="0" w:space="0" w:color="auto"/>
                <w:right w:val="none" w:sz="0" w:space="0" w:color="auto"/>
              </w:divBdr>
              <w:divsChild>
                <w:div w:id="1421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0221">
      <w:bodyDiv w:val="1"/>
      <w:marLeft w:val="0"/>
      <w:marRight w:val="0"/>
      <w:marTop w:val="0"/>
      <w:marBottom w:val="0"/>
      <w:divBdr>
        <w:top w:val="none" w:sz="0" w:space="0" w:color="auto"/>
        <w:left w:val="none" w:sz="0" w:space="0" w:color="auto"/>
        <w:bottom w:val="none" w:sz="0" w:space="0" w:color="auto"/>
        <w:right w:val="none" w:sz="0" w:space="0" w:color="auto"/>
      </w:divBdr>
      <w:divsChild>
        <w:div w:id="582498440">
          <w:marLeft w:val="0"/>
          <w:marRight w:val="0"/>
          <w:marTop w:val="0"/>
          <w:marBottom w:val="0"/>
          <w:divBdr>
            <w:top w:val="none" w:sz="0" w:space="0" w:color="auto"/>
            <w:left w:val="none" w:sz="0" w:space="0" w:color="auto"/>
            <w:bottom w:val="none" w:sz="0" w:space="0" w:color="auto"/>
            <w:right w:val="none" w:sz="0" w:space="0" w:color="auto"/>
          </w:divBdr>
          <w:divsChild>
            <w:div w:id="221451526">
              <w:marLeft w:val="0"/>
              <w:marRight w:val="0"/>
              <w:marTop w:val="0"/>
              <w:marBottom w:val="0"/>
              <w:divBdr>
                <w:top w:val="none" w:sz="0" w:space="0" w:color="auto"/>
                <w:left w:val="none" w:sz="0" w:space="0" w:color="auto"/>
                <w:bottom w:val="none" w:sz="0" w:space="0" w:color="auto"/>
                <w:right w:val="none" w:sz="0" w:space="0" w:color="auto"/>
              </w:divBdr>
              <w:divsChild>
                <w:div w:id="710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5070">
      <w:bodyDiv w:val="1"/>
      <w:marLeft w:val="0"/>
      <w:marRight w:val="0"/>
      <w:marTop w:val="0"/>
      <w:marBottom w:val="0"/>
      <w:divBdr>
        <w:top w:val="none" w:sz="0" w:space="0" w:color="auto"/>
        <w:left w:val="none" w:sz="0" w:space="0" w:color="auto"/>
        <w:bottom w:val="none" w:sz="0" w:space="0" w:color="auto"/>
        <w:right w:val="none" w:sz="0" w:space="0" w:color="auto"/>
      </w:divBdr>
      <w:divsChild>
        <w:div w:id="1050156503">
          <w:marLeft w:val="0"/>
          <w:marRight w:val="0"/>
          <w:marTop w:val="0"/>
          <w:marBottom w:val="0"/>
          <w:divBdr>
            <w:top w:val="none" w:sz="0" w:space="0" w:color="auto"/>
            <w:left w:val="none" w:sz="0" w:space="0" w:color="auto"/>
            <w:bottom w:val="none" w:sz="0" w:space="0" w:color="auto"/>
            <w:right w:val="none" w:sz="0" w:space="0" w:color="auto"/>
          </w:divBdr>
          <w:divsChild>
            <w:div w:id="459765313">
              <w:marLeft w:val="0"/>
              <w:marRight w:val="0"/>
              <w:marTop w:val="0"/>
              <w:marBottom w:val="0"/>
              <w:divBdr>
                <w:top w:val="none" w:sz="0" w:space="0" w:color="auto"/>
                <w:left w:val="none" w:sz="0" w:space="0" w:color="auto"/>
                <w:bottom w:val="none" w:sz="0" w:space="0" w:color="auto"/>
                <w:right w:val="none" w:sz="0" w:space="0" w:color="auto"/>
              </w:divBdr>
              <w:divsChild>
                <w:div w:id="5737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38571">
      <w:bodyDiv w:val="1"/>
      <w:marLeft w:val="0"/>
      <w:marRight w:val="0"/>
      <w:marTop w:val="0"/>
      <w:marBottom w:val="0"/>
      <w:divBdr>
        <w:top w:val="none" w:sz="0" w:space="0" w:color="auto"/>
        <w:left w:val="none" w:sz="0" w:space="0" w:color="auto"/>
        <w:bottom w:val="none" w:sz="0" w:space="0" w:color="auto"/>
        <w:right w:val="none" w:sz="0" w:space="0" w:color="auto"/>
      </w:divBdr>
      <w:divsChild>
        <w:div w:id="999430091">
          <w:marLeft w:val="0"/>
          <w:marRight w:val="0"/>
          <w:marTop w:val="0"/>
          <w:marBottom w:val="0"/>
          <w:divBdr>
            <w:top w:val="none" w:sz="0" w:space="0" w:color="auto"/>
            <w:left w:val="none" w:sz="0" w:space="0" w:color="auto"/>
            <w:bottom w:val="none" w:sz="0" w:space="0" w:color="auto"/>
            <w:right w:val="none" w:sz="0" w:space="0" w:color="auto"/>
          </w:divBdr>
          <w:divsChild>
            <w:div w:id="998264522">
              <w:marLeft w:val="0"/>
              <w:marRight w:val="0"/>
              <w:marTop w:val="0"/>
              <w:marBottom w:val="0"/>
              <w:divBdr>
                <w:top w:val="none" w:sz="0" w:space="0" w:color="auto"/>
                <w:left w:val="none" w:sz="0" w:space="0" w:color="auto"/>
                <w:bottom w:val="none" w:sz="0" w:space="0" w:color="auto"/>
                <w:right w:val="none" w:sz="0" w:space="0" w:color="auto"/>
              </w:divBdr>
              <w:divsChild>
                <w:div w:id="16694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488">
      <w:bodyDiv w:val="1"/>
      <w:marLeft w:val="0"/>
      <w:marRight w:val="0"/>
      <w:marTop w:val="0"/>
      <w:marBottom w:val="0"/>
      <w:divBdr>
        <w:top w:val="none" w:sz="0" w:space="0" w:color="auto"/>
        <w:left w:val="none" w:sz="0" w:space="0" w:color="auto"/>
        <w:bottom w:val="none" w:sz="0" w:space="0" w:color="auto"/>
        <w:right w:val="none" w:sz="0" w:space="0" w:color="auto"/>
      </w:divBdr>
    </w:div>
    <w:div w:id="1724325954">
      <w:bodyDiv w:val="1"/>
      <w:marLeft w:val="0"/>
      <w:marRight w:val="0"/>
      <w:marTop w:val="0"/>
      <w:marBottom w:val="0"/>
      <w:divBdr>
        <w:top w:val="none" w:sz="0" w:space="0" w:color="auto"/>
        <w:left w:val="none" w:sz="0" w:space="0" w:color="auto"/>
        <w:bottom w:val="none" w:sz="0" w:space="0" w:color="auto"/>
        <w:right w:val="none" w:sz="0" w:space="0" w:color="auto"/>
      </w:divBdr>
    </w:div>
    <w:div w:id="1765178489">
      <w:bodyDiv w:val="1"/>
      <w:marLeft w:val="0"/>
      <w:marRight w:val="0"/>
      <w:marTop w:val="0"/>
      <w:marBottom w:val="0"/>
      <w:divBdr>
        <w:top w:val="none" w:sz="0" w:space="0" w:color="auto"/>
        <w:left w:val="none" w:sz="0" w:space="0" w:color="auto"/>
        <w:bottom w:val="none" w:sz="0" w:space="0" w:color="auto"/>
        <w:right w:val="none" w:sz="0" w:space="0" w:color="auto"/>
      </w:divBdr>
      <w:divsChild>
        <w:div w:id="1928296656">
          <w:marLeft w:val="0"/>
          <w:marRight w:val="0"/>
          <w:marTop w:val="0"/>
          <w:marBottom w:val="0"/>
          <w:divBdr>
            <w:top w:val="none" w:sz="0" w:space="0" w:color="auto"/>
            <w:left w:val="none" w:sz="0" w:space="0" w:color="auto"/>
            <w:bottom w:val="none" w:sz="0" w:space="0" w:color="auto"/>
            <w:right w:val="none" w:sz="0" w:space="0" w:color="auto"/>
          </w:divBdr>
          <w:divsChild>
            <w:div w:id="623005385">
              <w:marLeft w:val="0"/>
              <w:marRight w:val="0"/>
              <w:marTop w:val="0"/>
              <w:marBottom w:val="0"/>
              <w:divBdr>
                <w:top w:val="none" w:sz="0" w:space="0" w:color="auto"/>
                <w:left w:val="none" w:sz="0" w:space="0" w:color="auto"/>
                <w:bottom w:val="none" w:sz="0" w:space="0" w:color="auto"/>
                <w:right w:val="none" w:sz="0" w:space="0" w:color="auto"/>
              </w:divBdr>
              <w:divsChild>
                <w:div w:id="2124107118">
                  <w:marLeft w:val="0"/>
                  <w:marRight w:val="0"/>
                  <w:marTop w:val="0"/>
                  <w:marBottom w:val="0"/>
                  <w:divBdr>
                    <w:top w:val="none" w:sz="0" w:space="0" w:color="auto"/>
                    <w:left w:val="none" w:sz="0" w:space="0" w:color="auto"/>
                    <w:bottom w:val="none" w:sz="0" w:space="0" w:color="auto"/>
                    <w:right w:val="none" w:sz="0" w:space="0" w:color="auto"/>
                  </w:divBdr>
                </w:div>
              </w:divsChild>
            </w:div>
            <w:div w:id="1393384840">
              <w:marLeft w:val="0"/>
              <w:marRight w:val="0"/>
              <w:marTop w:val="0"/>
              <w:marBottom w:val="0"/>
              <w:divBdr>
                <w:top w:val="none" w:sz="0" w:space="0" w:color="auto"/>
                <w:left w:val="none" w:sz="0" w:space="0" w:color="auto"/>
                <w:bottom w:val="none" w:sz="0" w:space="0" w:color="auto"/>
                <w:right w:val="none" w:sz="0" w:space="0" w:color="auto"/>
              </w:divBdr>
              <w:divsChild>
                <w:div w:id="269169946">
                  <w:marLeft w:val="0"/>
                  <w:marRight w:val="0"/>
                  <w:marTop w:val="0"/>
                  <w:marBottom w:val="0"/>
                  <w:divBdr>
                    <w:top w:val="none" w:sz="0" w:space="0" w:color="auto"/>
                    <w:left w:val="none" w:sz="0" w:space="0" w:color="auto"/>
                    <w:bottom w:val="none" w:sz="0" w:space="0" w:color="auto"/>
                    <w:right w:val="none" w:sz="0" w:space="0" w:color="auto"/>
                  </w:divBdr>
                </w:div>
                <w:div w:id="823855237">
                  <w:marLeft w:val="0"/>
                  <w:marRight w:val="0"/>
                  <w:marTop w:val="0"/>
                  <w:marBottom w:val="0"/>
                  <w:divBdr>
                    <w:top w:val="none" w:sz="0" w:space="0" w:color="auto"/>
                    <w:left w:val="none" w:sz="0" w:space="0" w:color="auto"/>
                    <w:bottom w:val="none" w:sz="0" w:space="0" w:color="auto"/>
                    <w:right w:val="none" w:sz="0" w:space="0" w:color="auto"/>
                  </w:divBdr>
                </w:div>
              </w:divsChild>
            </w:div>
            <w:div w:id="589386281">
              <w:marLeft w:val="0"/>
              <w:marRight w:val="0"/>
              <w:marTop w:val="0"/>
              <w:marBottom w:val="0"/>
              <w:divBdr>
                <w:top w:val="none" w:sz="0" w:space="0" w:color="auto"/>
                <w:left w:val="none" w:sz="0" w:space="0" w:color="auto"/>
                <w:bottom w:val="none" w:sz="0" w:space="0" w:color="auto"/>
                <w:right w:val="none" w:sz="0" w:space="0" w:color="auto"/>
              </w:divBdr>
              <w:divsChild>
                <w:div w:id="1312515962">
                  <w:marLeft w:val="0"/>
                  <w:marRight w:val="0"/>
                  <w:marTop w:val="0"/>
                  <w:marBottom w:val="0"/>
                  <w:divBdr>
                    <w:top w:val="none" w:sz="0" w:space="0" w:color="auto"/>
                    <w:left w:val="none" w:sz="0" w:space="0" w:color="auto"/>
                    <w:bottom w:val="none" w:sz="0" w:space="0" w:color="auto"/>
                    <w:right w:val="none" w:sz="0" w:space="0" w:color="auto"/>
                  </w:divBdr>
                </w:div>
                <w:div w:id="1561285787">
                  <w:marLeft w:val="0"/>
                  <w:marRight w:val="0"/>
                  <w:marTop w:val="0"/>
                  <w:marBottom w:val="0"/>
                  <w:divBdr>
                    <w:top w:val="none" w:sz="0" w:space="0" w:color="auto"/>
                    <w:left w:val="none" w:sz="0" w:space="0" w:color="auto"/>
                    <w:bottom w:val="none" w:sz="0" w:space="0" w:color="auto"/>
                    <w:right w:val="none" w:sz="0" w:space="0" w:color="auto"/>
                  </w:divBdr>
                </w:div>
                <w:div w:id="1602908542">
                  <w:marLeft w:val="0"/>
                  <w:marRight w:val="0"/>
                  <w:marTop w:val="0"/>
                  <w:marBottom w:val="0"/>
                  <w:divBdr>
                    <w:top w:val="none" w:sz="0" w:space="0" w:color="auto"/>
                    <w:left w:val="none" w:sz="0" w:space="0" w:color="auto"/>
                    <w:bottom w:val="none" w:sz="0" w:space="0" w:color="auto"/>
                    <w:right w:val="none" w:sz="0" w:space="0" w:color="auto"/>
                  </w:divBdr>
                </w:div>
              </w:divsChild>
            </w:div>
            <w:div w:id="51581637">
              <w:marLeft w:val="0"/>
              <w:marRight w:val="0"/>
              <w:marTop w:val="0"/>
              <w:marBottom w:val="0"/>
              <w:divBdr>
                <w:top w:val="none" w:sz="0" w:space="0" w:color="auto"/>
                <w:left w:val="none" w:sz="0" w:space="0" w:color="auto"/>
                <w:bottom w:val="none" w:sz="0" w:space="0" w:color="auto"/>
                <w:right w:val="none" w:sz="0" w:space="0" w:color="auto"/>
              </w:divBdr>
              <w:divsChild>
                <w:div w:id="467479919">
                  <w:marLeft w:val="0"/>
                  <w:marRight w:val="0"/>
                  <w:marTop w:val="0"/>
                  <w:marBottom w:val="0"/>
                  <w:divBdr>
                    <w:top w:val="none" w:sz="0" w:space="0" w:color="auto"/>
                    <w:left w:val="none" w:sz="0" w:space="0" w:color="auto"/>
                    <w:bottom w:val="none" w:sz="0" w:space="0" w:color="auto"/>
                    <w:right w:val="none" w:sz="0" w:space="0" w:color="auto"/>
                  </w:divBdr>
                </w:div>
              </w:divsChild>
            </w:div>
            <w:div w:id="142161147">
              <w:marLeft w:val="0"/>
              <w:marRight w:val="0"/>
              <w:marTop w:val="0"/>
              <w:marBottom w:val="0"/>
              <w:divBdr>
                <w:top w:val="none" w:sz="0" w:space="0" w:color="auto"/>
                <w:left w:val="none" w:sz="0" w:space="0" w:color="auto"/>
                <w:bottom w:val="none" w:sz="0" w:space="0" w:color="auto"/>
                <w:right w:val="none" w:sz="0" w:space="0" w:color="auto"/>
              </w:divBdr>
              <w:divsChild>
                <w:div w:id="411900176">
                  <w:marLeft w:val="0"/>
                  <w:marRight w:val="0"/>
                  <w:marTop w:val="0"/>
                  <w:marBottom w:val="0"/>
                  <w:divBdr>
                    <w:top w:val="none" w:sz="0" w:space="0" w:color="auto"/>
                    <w:left w:val="none" w:sz="0" w:space="0" w:color="auto"/>
                    <w:bottom w:val="none" w:sz="0" w:space="0" w:color="auto"/>
                    <w:right w:val="none" w:sz="0" w:space="0" w:color="auto"/>
                  </w:divBdr>
                </w:div>
              </w:divsChild>
            </w:div>
            <w:div w:id="2146316324">
              <w:marLeft w:val="0"/>
              <w:marRight w:val="0"/>
              <w:marTop w:val="0"/>
              <w:marBottom w:val="0"/>
              <w:divBdr>
                <w:top w:val="none" w:sz="0" w:space="0" w:color="auto"/>
                <w:left w:val="none" w:sz="0" w:space="0" w:color="auto"/>
                <w:bottom w:val="none" w:sz="0" w:space="0" w:color="auto"/>
                <w:right w:val="none" w:sz="0" w:space="0" w:color="auto"/>
              </w:divBdr>
              <w:divsChild>
                <w:div w:id="10908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46594">
      <w:bodyDiv w:val="1"/>
      <w:marLeft w:val="0"/>
      <w:marRight w:val="0"/>
      <w:marTop w:val="0"/>
      <w:marBottom w:val="0"/>
      <w:divBdr>
        <w:top w:val="none" w:sz="0" w:space="0" w:color="auto"/>
        <w:left w:val="none" w:sz="0" w:space="0" w:color="auto"/>
        <w:bottom w:val="none" w:sz="0" w:space="0" w:color="auto"/>
        <w:right w:val="none" w:sz="0" w:space="0" w:color="auto"/>
      </w:divBdr>
      <w:divsChild>
        <w:div w:id="1301417167">
          <w:marLeft w:val="0"/>
          <w:marRight w:val="0"/>
          <w:marTop w:val="0"/>
          <w:marBottom w:val="0"/>
          <w:divBdr>
            <w:top w:val="none" w:sz="0" w:space="0" w:color="auto"/>
            <w:left w:val="none" w:sz="0" w:space="0" w:color="auto"/>
            <w:bottom w:val="none" w:sz="0" w:space="0" w:color="auto"/>
            <w:right w:val="none" w:sz="0" w:space="0" w:color="auto"/>
          </w:divBdr>
          <w:divsChild>
            <w:div w:id="1005786188">
              <w:marLeft w:val="0"/>
              <w:marRight w:val="0"/>
              <w:marTop w:val="0"/>
              <w:marBottom w:val="0"/>
              <w:divBdr>
                <w:top w:val="none" w:sz="0" w:space="0" w:color="auto"/>
                <w:left w:val="none" w:sz="0" w:space="0" w:color="auto"/>
                <w:bottom w:val="none" w:sz="0" w:space="0" w:color="auto"/>
                <w:right w:val="none" w:sz="0" w:space="0" w:color="auto"/>
              </w:divBdr>
              <w:divsChild>
                <w:div w:id="762914193">
                  <w:marLeft w:val="0"/>
                  <w:marRight w:val="0"/>
                  <w:marTop w:val="0"/>
                  <w:marBottom w:val="0"/>
                  <w:divBdr>
                    <w:top w:val="none" w:sz="0" w:space="0" w:color="auto"/>
                    <w:left w:val="none" w:sz="0" w:space="0" w:color="auto"/>
                    <w:bottom w:val="none" w:sz="0" w:space="0" w:color="auto"/>
                    <w:right w:val="none" w:sz="0" w:space="0" w:color="auto"/>
                  </w:divBdr>
                </w:div>
              </w:divsChild>
            </w:div>
            <w:div w:id="1776830551">
              <w:marLeft w:val="0"/>
              <w:marRight w:val="0"/>
              <w:marTop w:val="0"/>
              <w:marBottom w:val="0"/>
              <w:divBdr>
                <w:top w:val="none" w:sz="0" w:space="0" w:color="auto"/>
                <w:left w:val="none" w:sz="0" w:space="0" w:color="auto"/>
                <w:bottom w:val="none" w:sz="0" w:space="0" w:color="auto"/>
                <w:right w:val="none" w:sz="0" w:space="0" w:color="auto"/>
              </w:divBdr>
              <w:divsChild>
                <w:div w:id="9224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0532">
          <w:marLeft w:val="0"/>
          <w:marRight w:val="0"/>
          <w:marTop w:val="0"/>
          <w:marBottom w:val="0"/>
          <w:divBdr>
            <w:top w:val="none" w:sz="0" w:space="0" w:color="auto"/>
            <w:left w:val="none" w:sz="0" w:space="0" w:color="auto"/>
            <w:bottom w:val="none" w:sz="0" w:space="0" w:color="auto"/>
            <w:right w:val="none" w:sz="0" w:space="0" w:color="auto"/>
          </w:divBdr>
          <w:divsChild>
            <w:div w:id="2022778842">
              <w:marLeft w:val="0"/>
              <w:marRight w:val="0"/>
              <w:marTop w:val="0"/>
              <w:marBottom w:val="0"/>
              <w:divBdr>
                <w:top w:val="none" w:sz="0" w:space="0" w:color="auto"/>
                <w:left w:val="none" w:sz="0" w:space="0" w:color="auto"/>
                <w:bottom w:val="none" w:sz="0" w:space="0" w:color="auto"/>
                <w:right w:val="none" w:sz="0" w:space="0" w:color="auto"/>
              </w:divBdr>
              <w:divsChild>
                <w:div w:id="17066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6415">
      <w:bodyDiv w:val="1"/>
      <w:marLeft w:val="0"/>
      <w:marRight w:val="0"/>
      <w:marTop w:val="0"/>
      <w:marBottom w:val="0"/>
      <w:divBdr>
        <w:top w:val="none" w:sz="0" w:space="0" w:color="auto"/>
        <w:left w:val="none" w:sz="0" w:space="0" w:color="auto"/>
        <w:bottom w:val="none" w:sz="0" w:space="0" w:color="auto"/>
        <w:right w:val="none" w:sz="0" w:space="0" w:color="auto"/>
      </w:divBdr>
      <w:divsChild>
        <w:div w:id="424309734">
          <w:marLeft w:val="0"/>
          <w:marRight w:val="0"/>
          <w:marTop w:val="0"/>
          <w:marBottom w:val="0"/>
          <w:divBdr>
            <w:top w:val="none" w:sz="0" w:space="0" w:color="auto"/>
            <w:left w:val="none" w:sz="0" w:space="0" w:color="auto"/>
            <w:bottom w:val="none" w:sz="0" w:space="0" w:color="auto"/>
            <w:right w:val="none" w:sz="0" w:space="0" w:color="auto"/>
          </w:divBdr>
          <w:divsChild>
            <w:div w:id="2079404393">
              <w:marLeft w:val="0"/>
              <w:marRight w:val="0"/>
              <w:marTop w:val="0"/>
              <w:marBottom w:val="0"/>
              <w:divBdr>
                <w:top w:val="none" w:sz="0" w:space="0" w:color="auto"/>
                <w:left w:val="none" w:sz="0" w:space="0" w:color="auto"/>
                <w:bottom w:val="none" w:sz="0" w:space="0" w:color="auto"/>
                <w:right w:val="none" w:sz="0" w:space="0" w:color="auto"/>
              </w:divBdr>
              <w:divsChild>
                <w:div w:id="10028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07596">
      <w:bodyDiv w:val="1"/>
      <w:marLeft w:val="0"/>
      <w:marRight w:val="0"/>
      <w:marTop w:val="0"/>
      <w:marBottom w:val="0"/>
      <w:divBdr>
        <w:top w:val="none" w:sz="0" w:space="0" w:color="auto"/>
        <w:left w:val="none" w:sz="0" w:space="0" w:color="auto"/>
        <w:bottom w:val="none" w:sz="0" w:space="0" w:color="auto"/>
        <w:right w:val="none" w:sz="0" w:space="0" w:color="auto"/>
      </w:divBdr>
      <w:divsChild>
        <w:div w:id="1971205424">
          <w:marLeft w:val="0"/>
          <w:marRight w:val="0"/>
          <w:marTop w:val="0"/>
          <w:marBottom w:val="0"/>
          <w:divBdr>
            <w:top w:val="none" w:sz="0" w:space="0" w:color="auto"/>
            <w:left w:val="none" w:sz="0" w:space="0" w:color="auto"/>
            <w:bottom w:val="none" w:sz="0" w:space="0" w:color="auto"/>
            <w:right w:val="none" w:sz="0" w:space="0" w:color="auto"/>
          </w:divBdr>
          <w:divsChild>
            <w:div w:id="518198857">
              <w:marLeft w:val="0"/>
              <w:marRight w:val="0"/>
              <w:marTop w:val="0"/>
              <w:marBottom w:val="0"/>
              <w:divBdr>
                <w:top w:val="none" w:sz="0" w:space="0" w:color="auto"/>
                <w:left w:val="none" w:sz="0" w:space="0" w:color="auto"/>
                <w:bottom w:val="none" w:sz="0" w:space="0" w:color="auto"/>
                <w:right w:val="none" w:sz="0" w:space="0" w:color="auto"/>
              </w:divBdr>
              <w:divsChild>
                <w:div w:id="17865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6644">
      <w:bodyDiv w:val="1"/>
      <w:marLeft w:val="0"/>
      <w:marRight w:val="0"/>
      <w:marTop w:val="0"/>
      <w:marBottom w:val="0"/>
      <w:divBdr>
        <w:top w:val="none" w:sz="0" w:space="0" w:color="auto"/>
        <w:left w:val="none" w:sz="0" w:space="0" w:color="auto"/>
        <w:bottom w:val="none" w:sz="0" w:space="0" w:color="auto"/>
        <w:right w:val="none" w:sz="0" w:space="0" w:color="auto"/>
      </w:divBdr>
      <w:divsChild>
        <w:div w:id="753665097">
          <w:marLeft w:val="0"/>
          <w:marRight w:val="0"/>
          <w:marTop w:val="0"/>
          <w:marBottom w:val="0"/>
          <w:divBdr>
            <w:top w:val="none" w:sz="0" w:space="0" w:color="auto"/>
            <w:left w:val="none" w:sz="0" w:space="0" w:color="auto"/>
            <w:bottom w:val="none" w:sz="0" w:space="0" w:color="auto"/>
            <w:right w:val="none" w:sz="0" w:space="0" w:color="auto"/>
          </w:divBdr>
          <w:divsChild>
            <w:div w:id="503252627">
              <w:marLeft w:val="0"/>
              <w:marRight w:val="0"/>
              <w:marTop w:val="0"/>
              <w:marBottom w:val="0"/>
              <w:divBdr>
                <w:top w:val="none" w:sz="0" w:space="0" w:color="auto"/>
                <w:left w:val="none" w:sz="0" w:space="0" w:color="auto"/>
                <w:bottom w:val="none" w:sz="0" w:space="0" w:color="auto"/>
                <w:right w:val="none" w:sz="0" w:space="0" w:color="auto"/>
              </w:divBdr>
              <w:divsChild>
                <w:div w:id="1313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1746</Words>
  <Characters>9953</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Adams</dc:creator>
  <cp:keywords/>
  <dc:description/>
  <cp:lastModifiedBy>Freja Brown</cp:lastModifiedBy>
  <cp:revision>2</cp:revision>
  <dcterms:created xsi:type="dcterms:W3CDTF">2023-08-11T13:51:00Z</dcterms:created>
  <dcterms:modified xsi:type="dcterms:W3CDTF">2023-08-11T13:51:00Z</dcterms:modified>
</cp:coreProperties>
</file>