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A77C" w14:textId="77777777" w:rsidR="009C0553" w:rsidRDefault="00012F10" w:rsidP="009C0553">
      <w:pPr>
        <w:ind w:left="-851"/>
        <w:rPr>
          <w:b/>
          <w:bCs/>
          <w:noProof/>
          <w:lang w:val="en-GB" w:eastAsia="en-GB"/>
        </w:rPr>
      </w:pPr>
      <w:r w:rsidRPr="00012F10">
        <w:rPr>
          <w:rFonts w:cstheme="minorHAnsi"/>
          <w:b/>
          <w:bCs/>
          <w:noProof/>
          <w:sz w:val="28"/>
          <w:szCs w:val="28"/>
        </w:rPr>
        <mc:AlternateContent>
          <mc:Choice Requires="wps">
            <w:drawing>
              <wp:anchor distT="0" distB="0" distL="114300" distR="114300" simplePos="0" relativeHeight="251656704" behindDoc="0" locked="0" layoutInCell="1" allowOverlap="1" wp14:anchorId="2EB60E96" wp14:editId="043A8900">
                <wp:simplePos x="0" y="0"/>
                <wp:positionH relativeFrom="column">
                  <wp:posOffset>-704850</wp:posOffset>
                </wp:positionH>
                <wp:positionV relativeFrom="paragraph">
                  <wp:posOffset>-864870</wp:posOffset>
                </wp:positionV>
                <wp:extent cx="3905250"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905250" cy="542925"/>
                        </a:xfrm>
                        <a:prstGeom prst="rect">
                          <a:avLst/>
                        </a:prstGeom>
                        <a:noFill/>
                        <a:ln w="6350">
                          <a:noFill/>
                        </a:ln>
                      </wps:spPr>
                      <wps:txbx>
                        <w:txbxContent>
                          <w:p w14:paraId="11A8643F" w14:textId="5454617C" w:rsidR="006C6BAA" w:rsidRPr="009C0553" w:rsidRDefault="006C6BAA">
                            <w:pPr>
                              <w:rPr>
                                <w:rFonts w:cstheme="minorHAnsi"/>
                                <w:color w:val="5FAFDD"/>
                                <w:sz w:val="52"/>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60E96" id="_x0000_t202" coordsize="21600,21600" o:spt="202" path="m,l,21600r21600,l21600,xe">
                <v:stroke joinstyle="miter"/>
                <v:path gradientshapeok="t" o:connecttype="rect"/>
              </v:shapetype>
              <v:shape id="Text Box 1" o:spid="_x0000_s1026" type="#_x0000_t202" style="position:absolute;left:0;text-align:left;margin-left:-55.5pt;margin-top:-68.1pt;width:30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SMFgIAACwEAAAOAAAAZHJzL2Uyb0RvYy54bWysU8tu2zAQvBfoPxC815IVO40Fy4GbwEUB&#10;IwngFDnTFGkJoLgsSVtyv75LSn407anohdrlrPYxO5zfd40iB2FdDbqg41FKidAcylrvCvr9dfXp&#10;jhLnmS6ZAi0KehSO3i8+fpi3JhcZVKBKYQkm0S5vTUEr702eJI5XomFuBEZoBCXYhnl07S4pLWsx&#10;e6OSLE1vkxZsaSxw4RzePvYgXcT8Ugrun6V0whNVUOzNx9PGcxvOZDFn+c4yU9V8aIP9QxcNqzUW&#10;Pad6ZJ6Rva3/SNXU3IID6UccmgSkrLmIM+A04/TdNJuKGRFnQXKcOdPk/l9a/nTYmBdLfPcFOlxg&#10;IKQ1Lnd4GebppG3CFzsliCOFxzNtovOE4+XNLJ1mU4Q4YtNJNsumIU1y+dtY578KaEgwCmpxLZEt&#10;dlg734eeQkIxDataqbgapUlb0NsbTP8bgsmVxhqXXoPlu203DLCF8ohzWehX7gxf1Vh8zZx/YRZ3&#10;jP2ibv0zHlIBFoHBoqQC+/Nv9yEeqUeUkhY1U1D3Y8+soER907iU2XgyCSKLzmT6OUPHXiPba0Tv&#10;mwdAWY7xhRgezRDv1cmUFpo3lPcyVEWIaY61C+pP5oPvlYzPg4vlMgahrAzza70xPKQOpAVqX7s3&#10;Zs3Av8fNPcFJXSx/t4Y+tqd7ufcg67ijQHDP6sA7SjJueXg+QfPXfoy6PPLFLwAAAP//AwBQSwME&#10;FAAGAAgAAAAhABBFIOzjAAAADQEAAA8AAABkcnMvZG93bnJldi54bWxMj8FOwzAQRO9I/IO1SNxa&#10;O4GUKsSpqkgVEoJDSy/cnNhNIux1iN028PVsT+W2OzuafVOsJmfZyYyh9yghmQtgBhuve2wl7D82&#10;syWwEBVqZT0aCT8mwKq8vSlUrv0Zt+a0iy2jEAy5ktDFOOSch6YzToW5HwzS7eBHpyKtY8v1qM4U&#10;7ixPhVhwp3qkD50aTNWZ5mt3dBJeq8272tapW/7a6uXtsB6+95+ZlPd30/oZWDRTvJrhgk/oUBJT&#10;7Y+oA7MSZkmSUJl4mR4WKTDyZOKRpJqkTDwBLwv+v0X5BwAA//8DAFBLAQItABQABgAIAAAAIQC2&#10;gziS/gAAAOEBAAATAAAAAAAAAAAAAAAAAAAAAABbQ29udGVudF9UeXBlc10ueG1sUEsBAi0AFAAG&#10;AAgAAAAhADj9If/WAAAAlAEAAAsAAAAAAAAAAAAAAAAALwEAAF9yZWxzLy5yZWxzUEsBAi0AFAAG&#10;AAgAAAAhAMjONIwWAgAALAQAAA4AAAAAAAAAAAAAAAAALgIAAGRycy9lMm9Eb2MueG1sUEsBAi0A&#10;FAAGAAgAAAAhABBFIOzjAAAADQEAAA8AAAAAAAAAAAAAAAAAcAQAAGRycy9kb3ducmV2LnhtbFBL&#10;BQYAAAAABAAEAPMAAACABQAAAAA=&#10;" filled="f" stroked="f" strokeweight=".5pt">
                <v:textbox>
                  <w:txbxContent>
                    <w:p w14:paraId="11A8643F" w14:textId="5454617C" w:rsidR="006C6BAA" w:rsidRPr="009C0553" w:rsidRDefault="006C6BAA">
                      <w:pPr>
                        <w:rPr>
                          <w:rFonts w:cstheme="minorHAnsi"/>
                          <w:color w:val="5FAFDD"/>
                          <w:sz w:val="52"/>
                          <w:szCs w:val="28"/>
                          <w:lang w:val="en-GB"/>
                        </w:rPr>
                      </w:pPr>
                    </w:p>
                  </w:txbxContent>
                </v:textbox>
              </v:shape>
            </w:pict>
          </mc:Fallback>
        </mc:AlternateContent>
      </w:r>
    </w:p>
    <w:p w14:paraId="5FAF0C6E" w14:textId="541D648C" w:rsidR="009C0553" w:rsidRDefault="00D64F0E" w:rsidP="009C0553">
      <w:pPr>
        <w:ind w:left="-851"/>
        <w:rPr>
          <w:b/>
          <w:bCs/>
          <w:noProof/>
          <w:lang w:val="en-GB" w:eastAsia="en-GB"/>
        </w:rPr>
      </w:pPr>
      <w:r>
        <w:rPr>
          <w:b/>
          <w:bCs/>
          <w:noProof/>
          <w:lang w:val="en-GB" w:eastAsia="en-GB"/>
        </w:rPr>
        <w:tab/>
      </w:r>
      <w:r>
        <w:rPr>
          <w:b/>
          <w:bCs/>
          <w:noProof/>
          <w:lang w:val="en-GB" w:eastAsia="en-GB"/>
        </w:rPr>
        <w:tab/>
      </w:r>
      <w:r>
        <w:rPr>
          <w:b/>
          <w:bCs/>
          <w:noProof/>
          <w:lang w:val="en-GB" w:eastAsia="en-GB"/>
        </w:rPr>
        <w:tab/>
      </w:r>
    </w:p>
    <w:p w14:paraId="0CF2AB7E" w14:textId="50480D93" w:rsidR="00D64F0E" w:rsidRPr="00D64F0E" w:rsidRDefault="00D64F0E" w:rsidP="00D64F0E">
      <w:pPr>
        <w:tabs>
          <w:tab w:val="right" w:pos="9515"/>
        </w:tabs>
        <w:spacing w:before="100"/>
        <w:jc w:val="center"/>
        <w:rPr>
          <w:b/>
          <w:bCs/>
        </w:rPr>
      </w:pPr>
      <w:r w:rsidRPr="00D64F0E">
        <w:rPr>
          <w:b/>
          <w:bCs/>
        </w:rPr>
        <w:t>67 Whitfield Street – External Seating</w:t>
      </w:r>
    </w:p>
    <w:p w14:paraId="3F2A70A1" w14:textId="54A9A629" w:rsidR="00437E02" w:rsidRPr="008D193F" w:rsidRDefault="00D64F0E" w:rsidP="00437E02">
      <w:pPr>
        <w:tabs>
          <w:tab w:val="right" w:pos="9515"/>
        </w:tabs>
        <w:spacing w:before="100"/>
        <w:rPr>
          <w:color w:val="9D9D9C"/>
          <w:spacing w:val="2"/>
          <w:sz w:val="14"/>
        </w:rPr>
      </w:pPr>
      <w:r>
        <w:t>T</w:t>
      </w:r>
      <w:r w:rsidR="00437E02">
        <w:t xml:space="preserve">he following note has been prepared in response to the consultation responses to the proposals to use the external area adjacent to 67 Whitfield Street as an external seating area in association with the current restaurant tenant. </w:t>
      </w:r>
    </w:p>
    <w:p w14:paraId="5A2F9C17" w14:textId="77777777" w:rsidR="00437E02" w:rsidRDefault="00437E02" w:rsidP="00437E02">
      <w:r>
        <w:t xml:space="preserve">The proposals would give the existing operator at No 67 Whitfield Street, </w:t>
      </w:r>
      <w:proofErr w:type="spellStart"/>
      <w:r>
        <w:t>Officina</w:t>
      </w:r>
      <w:proofErr w:type="spellEnd"/>
      <w:r>
        <w:t xml:space="preserve"> 00, who are an independent operator, a small area of additional space from which to trade. This would help with the viability of the business given the current uncertainty from rising costs and a cost of living crisis. </w:t>
      </w:r>
    </w:p>
    <w:p w14:paraId="6F840E39" w14:textId="333C98E4" w:rsidR="00437E02" w:rsidRDefault="00437E02" w:rsidP="00437E02">
      <w:proofErr w:type="spellStart"/>
      <w:r>
        <w:t>Officina</w:t>
      </w:r>
      <w:proofErr w:type="spellEnd"/>
      <w:r>
        <w:t xml:space="preserve"> 00 have been a positive addition to the local area. </w:t>
      </w:r>
      <w:r w:rsidR="00D64F0E">
        <w:t>Th</w:t>
      </w:r>
      <w:r>
        <w:t xml:space="preserve">ere have been no issues raised in respect of the operation of the restaurant to date. </w:t>
      </w:r>
    </w:p>
    <w:p w14:paraId="382281D1" w14:textId="77777777" w:rsidR="00437E02" w:rsidRDefault="00437E02" w:rsidP="00437E02">
      <w:r>
        <w:t xml:space="preserve">The key issue identified in the consultation responses relate to the potential for noise and disturbance from the proposals. </w:t>
      </w:r>
    </w:p>
    <w:p w14:paraId="1EDAF1FD" w14:textId="77777777" w:rsidR="00437E02" w:rsidRDefault="00437E02" w:rsidP="00437E02">
      <w:r>
        <w:t xml:space="preserve">In order to give reassurance on this issue further information is outlined below on the proposed use and management of this space. </w:t>
      </w:r>
    </w:p>
    <w:p w14:paraId="50824030" w14:textId="77777777" w:rsidR="00437E02" w:rsidRDefault="00437E02" w:rsidP="00437E02">
      <w:r>
        <w:t xml:space="preserve">The initial application suggested that this area could accommodate 8-10 tables, with a maximum of 20 covers. However, on further review it is clear that the space could accommodate a maximum of 16 people. The enclosed seating drawing shows how this would be arranged as tables of 2 (a maximum of 8 tables). </w:t>
      </w:r>
    </w:p>
    <w:p w14:paraId="2FE56401" w14:textId="77777777" w:rsidR="00437E02" w:rsidRDefault="00437E02" w:rsidP="00437E02">
      <w:r>
        <w:t xml:space="preserve">It is proposed that tables would be limited to a maximum of 6 covers. This would ensure that the whole space could not be used by a single group of 16 – which would have the potential to the most noisy configuration. </w:t>
      </w:r>
    </w:p>
    <w:p w14:paraId="0E3A49CA" w14:textId="77777777" w:rsidR="00437E02" w:rsidRDefault="00437E02" w:rsidP="00437E02">
      <w:r>
        <w:t xml:space="preserve">The hours of use for this space would be limited to </w:t>
      </w:r>
      <w:r w:rsidRPr="002F5F6E">
        <w:t>11am to 10pm Mon to Sat and 11am to 5pm on Sunday.</w:t>
      </w:r>
    </w:p>
    <w:p w14:paraId="6D2D9289" w14:textId="77777777" w:rsidR="00437E02" w:rsidRDefault="00437E02" w:rsidP="00437E02">
      <w:r>
        <w:t xml:space="preserve">Smoking would not be permitted within this area. The use of the space for smoking would in any event not be permitted under the regulations given the coverage to this area. </w:t>
      </w:r>
    </w:p>
    <w:p w14:paraId="085B8EE7" w14:textId="77777777" w:rsidR="00437E02" w:rsidRDefault="00437E02" w:rsidP="00437E02">
      <w:r>
        <w:t xml:space="preserve">The use of this space would only be proposed for table service. The space would not be used for ‘standing up’ drinking.  </w:t>
      </w:r>
    </w:p>
    <w:p w14:paraId="3B85F495" w14:textId="77777777" w:rsidR="00437E02" w:rsidRDefault="00437E02" w:rsidP="00437E02">
      <w:r>
        <w:t xml:space="preserve">No amplified or live music would be played within this area. </w:t>
      </w:r>
    </w:p>
    <w:p w14:paraId="1D04C89B" w14:textId="77777777" w:rsidR="00437E02" w:rsidRDefault="00437E02" w:rsidP="00437E02">
      <w:r>
        <w:t xml:space="preserve">Refuse collection would be as per the existing arrangements for the restaurant, and the tables and chairs would be stored within the restaurant unit during the night time for security purposes. </w:t>
      </w:r>
    </w:p>
    <w:p w14:paraId="469C6485" w14:textId="77777777" w:rsidR="00877A9E" w:rsidRDefault="00437E02" w:rsidP="00437E02">
      <w:r>
        <w:t xml:space="preserve">One of the key comments has been regarding the potential for the noise generated within the space to be amplified. </w:t>
      </w:r>
    </w:p>
    <w:p w14:paraId="5B9098EE" w14:textId="7B35FD88" w:rsidR="00437E02" w:rsidRDefault="00437E02" w:rsidP="00437E02">
      <w:r>
        <w:t xml:space="preserve">The enclosed note by Hann Tucker </w:t>
      </w:r>
      <w:r w:rsidR="00877A9E">
        <w:t xml:space="preserve">undertakes an assessment of the potential noise impact from the use of the space as external seating in its current condition – and without any further measures. This concludes that: </w:t>
      </w:r>
    </w:p>
    <w:p w14:paraId="449B0E14" w14:textId="77777777" w:rsidR="00877A9E" w:rsidRDefault="00877A9E" w:rsidP="00437E02"/>
    <w:p w14:paraId="5BD64322" w14:textId="4A65D721" w:rsidR="00877A9E" w:rsidRPr="00287CDA" w:rsidRDefault="00877A9E" w:rsidP="00287CDA">
      <w:pPr>
        <w:ind w:left="720"/>
        <w:rPr>
          <w:i/>
          <w:iCs/>
        </w:rPr>
      </w:pPr>
      <w:r w:rsidRPr="00287CDA">
        <w:rPr>
          <w:i/>
          <w:iCs/>
        </w:rPr>
        <w:t>“</w:t>
      </w:r>
      <w:r w:rsidRPr="00287CDA">
        <w:rPr>
          <w:i/>
          <w:iCs/>
        </w:rPr>
        <w:t>The above indicates compliance with our proposed assessment criterion. When assessed to human response to change in noise level (see Section 4.3), above noise levels are determined ‘barely perceptible’ without the need for further noise mitigation measures</w:t>
      </w:r>
      <w:r w:rsidR="0072483E" w:rsidRPr="00287CDA">
        <w:rPr>
          <w:i/>
          <w:iCs/>
        </w:rPr>
        <w:t>….”</w:t>
      </w:r>
    </w:p>
    <w:p w14:paraId="45DA5DDF" w14:textId="04F16833" w:rsidR="00877A9E" w:rsidRDefault="0072483E" w:rsidP="00877A9E">
      <w:r>
        <w:t xml:space="preserve">The Report also suggests a Noise Management Plan, and concludes that: </w:t>
      </w:r>
    </w:p>
    <w:p w14:paraId="1536384D" w14:textId="2D5838BF" w:rsidR="00877A9E" w:rsidRPr="00287CDA" w:rsidRDefault="0072483E" w:rsidP="00287CDA">
      <w:pPr>
        <w:ind w:left="720"/>
        <w:rPr>
          <w:i/>
          <w:iCs/>
        </w:rPr>
      </w:pPr>
      <w:r w:rsidRPr="00287CDA">
        <w:rPr>
          <w:i/>
          <w:iCs/>
        </w:rPr>
        <w:t>“</w:t>
      </w:r>
      <w:r w:rsidR="00877A9E" w:rsidRPr="00287CDA">
        <w:rPr>
          <w:i/>
          <w:iCs/>
        </w:rPr>
        <w:t xml:space="preserve">The proposed restaurant outdoor seating area, in conjunction with the proposed Noise Management </w:t>
      </w:r>
      <w:r w:rsidRPr="00287CDA">
        <w:rPr>
          <w:i/>
          <w:iCs/>
        </w:rPr>
        <w:t xml:space="preserve"> </w:t>
      </w:r>
      <w:r w:rsidR="00877A9E" w:rsidRPr="00287CDA">
        <w:rPr>
          <w:i/>
          <w:iCs/>
        </w:rPr>
        <w:t>Plan, should therefore be acceptable in terms of noise.</w:t>
      </w:r>
      <w:r w:rsidRPr="00287CDA">
        <w:rPr>
          <w:i/>
          <w:iCs/>
        </w:rPr>
        <w:t>”</w:t>
      </w:r>
    </w:p>
    <w:p w14:paraId="5547CC42" w14:textId="0CC57E3A" w:rsidR="00437E02" w:rsidRDefault="0072483E" w:rsidP="00437E02">
      <w:r>
        <w:t>It is therefore clear that with the management of this space</w:t>
      </w:r>
      <w:r w:rsidR="00842F5A">
        <w:t xml:space="preserve"> and</w:t>
      </w:r>
      <w:r>
        <w:t xml:space="preserve"> the limited capacity for use </w:t>
      </w:r>
      <w:r w:rsidR="00287CDA">
        <w:t>of</w:t>
      </w:r>
      <w:r>
        <w:t xml:space="preserve"> this area</w:t>
      </w:r>
      <w:r w:rsidR="00287CDA">
        <w:t xml:space="preserve"> </w:t>
      </w:r>
      <w:r w:rsidR="00842F5A">
        <w:t xml:space="preserve">there would be no adverse impact on noise to local residents. </w:t>
      </w:r>
    </w:p>
    <w:p w14:paraId="4275280F" w14:textId="00C275B6" w:rsidR="00012F10" w:rsidRPr="00012F10" w:rsidRDefault="00012F10" w:rsidP="00437E02">
      <w:pPr>
        <w:ind w:left="-851"/>
        <w:rPr>
          <w:rFonts w:cstheme="minorHAnsi"/>
        </w:rPr>
      </w:pPr>
    </w:p>
    <w:sectPr w:rsidR="00012F10" w:rsidRPr="00012F10" w:rsidSect="00012F10">
      <w:headerReference w:type="default" r:id="rId10"/>
      <w:headerReference w:type="first" r:id="rId11"/>
      <w:pgSz w:w="11906" w:h="16838" w:code="9"/>
      <w:pgMar w:top="212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F961" w14:textId="77777777" w:rsidR="00DD0275" w:rsidRDefault="00DD0275" w:rsidP="003073F9">
      <w:pPr>
        <w:spacing w:after="0" w:line="240" w:lineRule="auto"/>
      </w:pPr>
      <w:r>
        <w:separator/>
      </w:r>
    </w:p>
  </w:endnote>
  <w:endnote w:type="continuationSeparator" w:id="0">
    <w:p w14:paraId="0F178D56" w14:textId="77777777" w:rsidR="00DD0275" w:rsidRDefault="00DD0275" w:rsidP="0030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D325" w14:textId="77777777" w:rsidR="00DD0275" w:rsidRDefault="00DD0275" w:rsidP="003073F9">
      <w:pPr>
        <w:spacing w:after="0" w:line="240" w:lineRule="auto"/>
      </w:pPr>
      <w:r>
        <w:separator/>
      </w:r>
    </w:p>
  </w:footnote>
  <w:footnote w:type="continuationSeparator" w:id="0">
    <w:p w14:paraId="01536B46" w14:textId="77777777" w:rsidR="00DD0275" w:rsidRDefault="00DD0275" w:rsidP="0030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9480" w14:textId="77777777" w:rsidR="003073F9" w:rsidRDefault="003073F9">
    <w:pPr>
      <w:pStyle w:val="Header"/>
    </w:pPr>
    <w:r w:rsidRPr="00C5298E">
      <w:rPr>
        <w:noProof/>
        <w:color w:val="5FAEDD"/>
        <w:sz w:val="24"/>
        <w:szCs w:val="24"/>
        <w:lang w:eastAsia="en-GB"/>
      </w:rPr>
      <w:drawing>
        <wp:anchor distT="0" distB="0" distL="114300" distR="114300" simplePos="0" relativeHeight="251659264" behindDoc="1" locked="0" layoutInCell="1" allowOverlap="1" wp14:anchorId="09F48BCE" wp14:editId="05A40720">
          <wp:simplePos x="0" y="0"/>
          <wp:positionH relativeFrom="column">
            <wp:posOffset>5334000</wp:posOffset>
          </wp:positionH>
          <wp:positionV relativeFrom="paragraph">
            <wp:posOffset>-209550</wp:posOffset>
          </wp:positionV>
          <wp:extent cx="921600" cy="673200"/>
          <wp:effectExtent l="0" t="0" r="0" b="9525"/>
          <wp:wrapTight wrapText="bothSides">
            <wp:wrapPolygon edited="0">
              <wp:start x="0" y="0"/>
              <wp:lineTo x="0" y="20785"/>
              <wp:lineTo x="20990" y="20785"/>
              <wp:lineTo x="209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9_Logo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1600" cy="67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ADC4" w14:textId="77777777" w:rsidR="003073F9" w:rsidRDefault="008B4F24">
    <w:pPr>
      <w:pStyle w:val="Header"/>
    </w:pPr>
    <w:r w:rsidRPr="00C5298E">
      <w:rPr>
        <w:noProof/>
        <w:color w:val="5FAEDD"/>
        <w:sz w:val="24"/>
        <w:szCs w:val="24"/>
        <w:lang w:eastAsia="en-GB"/>
      </w:rPr>
      <w:drawing>
        <wp:anchor distT="0" distB="0" distL="114300" distR="114300" simplePos="0" relativeHeight="251661312" behindDoc="1" locked="0" layoutInCell="1" allowOverlap="1" wp14:anchorId="644D7696" wp14:editId="0ACB424B">
          <wp:simplePos x="0" y="0"/>
          <wp:positionH relativeFrom="column">
            <wp:posOffset>5553075</wp:posOffset>
          </wp:positionH>
          <wp:positionV relativeFrom="paragraph">
            <wp:posOffset>-243840</wp:posOffset>
          </wp:positionV>
          <wp:extent cx="921600" cy="673200"/>
          <wp:effectExtent l="0" t="0" r="0" b="0"/>
          <wp:wrapTight wrapText="bothSides">
            <wp:wrapPolygon edited="0">
              <wp:start x="0" y="0"/>
              <wp:lineTo x="0" y="20785"/>
              <wp:lineTo x="20990" y="20785"/>
              <wp:lineTo x="209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9_Logo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1600" cy="67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00B20D54" wp14:editId="49B5F38E">
              <wp:simplePos x="0" y="0"/>
              <wp:positionH relativeFrom="column">
                <wp:posOffset>5076190</wp:posOffset>
              </wp:positionH>
              <wp:positionV relativeFrom="paragraph">
                <wp:posOffset>523875</wp:posOffset>
              </wp:positionV>
              <wp:extent cx="1285875" cy="1108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108075"/>
                      </a:xfrm>
                      <a:prstGeom prst="rect">
                        <a:avLst/>
                      </a:prstGeom>
                      <a:noFill/>
                      <a:ln w="9525">
                        <a:noFill/>
                        <a:miter lim="800000"/>
                        <a:headEnd/>
                        <a:tailEnd/>
                      </a:ln>
                    </wps:spPr>
                    <wps:txbx>
                      <w:txbxContent>
                        <w:p w14:paraId="398560BF" w14:textId="77777777" w:rsidR="003073F9" w:rsidRPr="008B4F24" w:rsidRDefault="003073F9" w:rsidP="003073F9">
                          <w:pPr>
                            <w:spacing w:after="0"/>
                            <w:jc w:val="right"/>
                            <w:rPr>
                              <w:color w:val="595959" w:themeColor="text1" w:themeTint="A6"/>
                              <w:sz w:val="16"/>
                              <w:szCs w:val="16"/>
                            </w:rPr>
                          </w:pPr>
                          <w:r w:rsidRPr="008B4F24">
                            <w:rPr>
                              <w:color w:val="595959" w:themeColor="text1" w:themeTint="A6"/>
                              <w:sz w:val="16"/>
                              <w:szCs w:val="16"/>
                            </w:rPr>
                            <w:t>DP9 Ltd</w:t>
                          </w:r>
                        </w:p>
                        <w:p w14:paraId="4CDD3F13" w14:textId="77777777" w:rsidR="008B4F24" w:rsidRPr="008B4F24" w:rsidRDefault="008B4F24" w:rsidP="003073F9">
                          <w:pPr>
                            <w:spacing w:after="0"/>
                            <w:jc w:val="right"/>
                            <w:rPr>
                              <w:color w:val="595959" w:themeColor="text1" w:themeTint="A6"/>
                              <w:sz w:val="16"/>
                              <w:szCs w:val="16"/>
                            </w:rPr>
                          </w:pPr>
                          <w:r w:rsidRPr="008B4F24">
                            <w:rPr>
                              <w:color w:val="5FAFDD"/>
                              <w:sz w:val="16"/>
                              <w:szCs w:val="16"/>
                            </w:rPr>
                            <w:t>Planning</w:t>
                          </w:r>
                          <w:r>
                            <w:rPr>
                              <w:color w:val="404040" w:themeColor="text1" w:themeTint="BF"/>
                              <w:sz w:val="16"/>
                              <w:szCs w:val="16"/>
                            </w:rPr>
                            <w:t xml:space="preserve"> </w:t>
                          </w:r>
                          <w:r w:rsidRPr="008B4F24">
                            <w:rPr>
                              <w:color w:val="595959" w:themeColor="text1" w:themeTint="A6"/>
                              <w:sz w:val="16"/>
                              <w:szCs w:val="16"/>
                            </w:rPr>
                            <w:t>Consultants</w:t>
                          </w:r>
                        </w:p>
                        <w:p w14:paraId="5EC9A4E0" w14:textId="77777777" w:rsidR="003073F9" w:rsidRPr="008B4F24" w:rsidRDefault="003073F9" w:rsidP="003073F9">
                          <w:pPr>
                            <w:spacing w:after="0"/>
                            <w:jc w:val="right"/>
                            <w:rPr>
                              <w:color w:val="595959" w:themeColor="text1" w:themeTint="A6"/>
                              <w:sz w:val="16"/>
                              <w:szCs w:val="16"/>
                            </w:rPr>
                          </w:pPr>
                          <w:r w:rsidRPr="008B4F24">
                            <w:rPr>
                              <w:color w:val="595959" w:themeColor="text1" w:themeTint="A6"/>
                              <w:sz w:val="16"/>
                              <w:szCs w:val="16"/>
                            </w:rPr>
                            <w:t>100 Pall Mall</w:t>
                          </w:r>
                        </w:p>
                        <w:p w14:paraId="78C71191" w14:textId="77777777" w:rsidR="003073F9" w:rsidRPr="00012F10" w:rsidRDefault="003073F9" w:rsidP="008B4F24">
                          <w:pPr>
                            <w:spacing w:after="0" w:line="192" w:lineRule="auto"/>
                            <w:jc w:val="right"/>
                            <w:rPr>
                              <w:color w:val="595959" w:themeColor="text1" w:themeTint="A6"/>
                              <w:sz w:val="16"/>
                              <w:szCs w:val="16"/>
                              <w:lang w:val="fr-FR"/>
                            </w:rPr>
                          </w:pPr>
                          <w:r w:rsidRPr="00012F10">
                            <w:rPr>
                              <w:color w:val="595959" w:themeColor="text1" w:themeTint="A6"/>
                              <w:sz w:val="16"/>
                              <w:szCs w:val="16"/>
                              <w:lang w:val="fr-FR"/>
                            </w:rPr>
                            <w:t>London SW1Y 5NQ</w:t>
                          </w:r>
                        </w:p>
                        <w:p w14:paraId="07F9F2F9" w14:textId="77777777" w:rsidR="003073F9" w:rsidRPr="00012F10" w:rsidRDefault="003073F9" w:rsidP="008B4F24">
                          <w:pPr>
                            <w:spacing w:after="0" w:line="192" w:lineRule="auto"/>
                            <w:jc w:val="right"/>
                            <w:rPr>
                              <w:color w:val="595959" w:themeColor="text1" w:themeTint="A6"/>
                              <w:sz w:val="16"/>
                              <w:szCs w:val="16"/>
                              <w:lang w:val="fr-FR"/>
                            </w:rPr>
                          </w:pPr>
                        </w:p>
                        <w:p w14:paraId="1AEAE159" w14:textId="77777777" w:rsidR="003073F9" w:rsidRPr="00012F10" w:rsidRDefault="003073F9" w:rsidP="008B4F24">
                          <w:pPr>
                            <w:spacing w:after="0" w:line="192" w:lineRule="auto"/>
                            <w:jc w:val="right"/>
                            <w:rPr>
                              <w:color w:val="595959" w:themeColor="text1" w:themeTint="A6"/>
                              <w:sz w:val="16"/>
                              <w:szCs w:val="16"/>
                              <w:lang w:val="fr-FR"/>
                            </w:rPr>
                          </w:pPr>
                          <w:r w:rsidRPr="00012F10">
                            <w:rPr>
                              <w:color w:val="595959" w:themeColor="text1" w:themeTint="A6"/>
                              <w:sz w:val="16"/>
                              <w:szCs w:val="16"/>
                              <w:lang w:val="fr-FR"/>
                            </w:rPr>
                            <w:t>02070041700</w:t>
                          </w:r>
                        </w:p>
                        <w:p w14:paraId="3FD3D139" w14:textId="77777777" w:rsidR="003073F9" w:rsidRPr="00012F10" w:rsidRDefault="003073F9" w:rsidP="008B4F24">
                          <w:pPr>
                            <w:spacing w:after="0" w:line="192" w:lineRule="auto"/>
                            <w:jc w:val="right"/>
                            <w:rPr>
                              <w:color w:val="595959" w:themeColor="text1" w:themeTint="A6"/>
                              <w:sz w:val="16"/>
                              <w:szCs w:val="16"/>
                              <w:lang w:val="fr-FR"/>
                            </w:rPr>
                          </w:pPr>
                        </w:p>
                        <w:p w14:paraId="3C0E52E5" w14:textId="77777777" w:rsidR="003073F9" w:rsidRPr="00012F10" w:rsidRDefault="003073F9" w:rsidP="008B4F24">
                          <w:pPr>
                            <w:spacing w:after="0" w:line="192" w:lineRule="auto"/>
                            <w:jc w:val="right"/>
                            <w:rPr>
                              <w:color w:val="595959" w:themeColor="text1" w:themeTint="A6"/>
                              <w:sz w:val="16"/>
                              <w:szCs w:val="16"/>
                              <w:lang w:val="fr-FR"/>
                            </w:rPr>
                          </w:pPr>
                          <w:r w:rsidRPr="00012F10">
                            <w:rPr>
                              <w:color w:val="595959" w:themeColor="text1" w:themeTint="A6"/>
                              <w:sz w:val="16"/>
                              <w:szCs w:val="16"/>
                              <w:lang w:val="fr-FR"/>
                            </w:rPr>
                            <w:t>www.dp9.co.uk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20D54" id="_x0000_t202" coordsize="21600,21600" o:spt="202" path="m,l,21600r21600,l21600,xe">
              <v:stroke joinstyle="miter"/>
              <v:path gradientshapeok="t" o:connecttype="rect"/>
            </v:shapetype>
            <v:shape id="Text Box 2" o:spid="_x0000_s1027" type="#_x0000_t202" style="position:absolute;margin-left:399.7pt;margin-top:41.25pt;width:101.25pt;height:8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t4CwIAAPUDAAAOAAAAZHJzL2Uyb0RvYy54bWysU9tu2zAMfR+wfxD0vviCZEmNKEXXrsOA&#10;rhvQ7gMUWY6FSaImKbGzrx8lp2mwvQ3zgyGK5CHPIbW+Ho0mB+mDAstoNSspkVZAq+yO0e/P9+9W&#10;lITIbcs1WMnoUQZ6vXn7Zj24RtbQg26lJwhiQzM4RvsYXVMUQfTS8DADJy06O/CGRzT9rmg9HxDd&#10;6KIuy/fFAL51HoQMAW/vJifdZPyukyJ+7bogI9GMYm8x/33+b9O/2Kx5s/Pc9Uqc2uD/0IXhymLR&#10;M9Qdj5zsvfoLyijhIUAXZwJMAV2nhMwckE1V/sHmqedOZi4oTnBnmcL/gxWPh2+eqJbRulpSYrnB&#10;IT3LMZIPMJI66TO40GDYk8PAOOI1zjlzDe4BxI9ALNz23O7kjfcw9JK32F+VMouL1AknJJDt8AVa&#10;LMP3ETLQ2HmTxEM5CKLjnI7n2aRWRCpZrxar5YISgb6qKlclGqkGb17SnQ/xkwRD0oFRj8PP8Pzw&#10;EOIU+hKSqlm4V1rjPW+0JQOjV4t6kRMuPEZF3E+tDKOrMn3TxiSWH22bkyNXejpjL9qeaCemE+c4&#10;bkcMTFpsoT2iAB6mPcR3g4ce/C9KBtxBRsPPPfeSEv3ZoohX1XyeljYb88WyRsNferaXHm4FQjEa&#10;KZmOtzEv+sT1BsXuVJbhtZNTr7hbWcjTO0jLe2nnqNfXuvkNAAD//wMAUEsDBBQABgAIAAAAIQCg&#10;PZCR3wAAAAsBAAAPAAAAZHJzL2Rvd25yZXYueG1sTI/LTsMwEEX3SP0Hayqxo3ajhjYhk6oqYgui&#10;PCR2bjxNIuJxFLtN+HvcFSxH9+jeM8V2sp240OBbxwjLhQJBXDnTco3w/vZ0twHhg2ajO8eE8EMe&#10;tuXsptC5cSO/0uUQahFL2OcaoQmhz6X0VUNW+4XriWN2coPVIZ5DLc2gx1huO5kodS+tbjkuNLqn&#10;fUPV9+FsET6eT1+fK/VSP9q0H92kJNtMIt7Op90DiEBT+IPhqh/VoYxOR3dm40WHsM6yVUQRNkkK&#10;4gootcxAHBGSdK1AloX8/0P5CwAA//8DAFBLAQItABQABgAIAAAAIQC2gziS/gAAAOEBAAATAAAA&#10;AAAAAAAAAAAAAAAAAABbQ29udGVudF9UeXBlc10ueG1sUEsBAi0AFAAGAAgAAAAhADj9If/WAAAA&#10;lAEAAAsAAAAAAAAAAAAAAAAALwEAAF9yZWxzLy5yZWxzUEsBAi0AFAAGAAgAAAAhAKI+K3gLAgAA&#10;9QMAAA4AAAAAAAAAAAAAAAAALgIAAGRycy9lMm9Eb2MueG1sUEsBAi0AFAAGAAgAAAAhAKA9kJHf&#10;AAAACwEAAA8AAAAAAAAAAAAAAAAAZQQAAGRycy9kb3ducmV2LnhtbFBLBQYAAAAABAAEAPMAAABx&#10;BQAAAAA=&#10;" filled="f" stroked="f">
              <v:textbox>
                <w:txbxContent>
                  <w:p w14:paraId="398560BF" w14:textId="77777777" w:rsidR="003073F9" w:rsidRPr="008B4F24" w:rsidRDefault="003073F9" w:rsidP="003073F9">
                    <w:pPr>
                      <w:spacing w:after="0"/>
                      <w:jc w:val="right"/>
                      <w:rPr>
                        <w:color w:val="595959" w:themeColor="text1" w:themeTint="A6"/>
                        <w:sz w:val="16"/>
                        <w:szCs w:val="16"/>
                      </w:rPr>
                    </w:pPr>
                    <w:r w:rsidRPr="008B4F24">
                      <w:rPr>
                        <w:color w:val="595959" w:themeColor="text1" w:themeTint="A6"/>
                        <w:sz w:val="16"/>
                        <w:szCs w:val="16"/>
                      </w:rPr>
                      <w:t>DP9 Ltd</w:t>
                    </w:r>
                  </w:p>
                  <w:p w14:paraId="4CDD3F13" w14:textId="77777777" w:rsidR="008B4F24" w:rsidRPr="008B4F24" w:rsidRDefault="008B4F24" w:rsidP="003073F9">
                    <w:pPr>
                      <w:spacing w:after="0"/>
                      <w:jc w:val="right"/>
                      <w:rPr>
                        <w:color w:val="595959" w:themeColor="text1" w:themeTint="A6"/>
                        <w:sz w:val="16"/>
                        <w:szCs w:val="16"/>
                      </w:rPr>
                    </w:pPr>
                    <w:r w:rsidRPr="008B4F24">
                      <w:rPr>
                        <w:color w:val="5FAFDD"/>
                        <w:sz w:val="16"/>
                        <w:szCs w:val="16"/>
                      </w:rPr>
                      <w:t>Planning</w:t>
                    </w:r>
                    <w:r>
                      <w:rPr>
                        <w:color w:val="404040" w:themeColor="text1" w:themeTint="BF"/>
                        <w:sz w:val="16"/>
                        <w:szCs w:val="16"/>
                      </w:rPr>
                      <w:t xml:space="preserve"> </w:t>
                    </w:r>
                    <w:r w:rsidRPr="008B4F24">
                      <w:rPr>
                        <w:color w:val="595959" w:themeColor="text1" w:themeTint="A6"/>
                        <w:sz w:val="16"/>
                        <w:szCs w:val="16"/>
                      </w:rPr>
                      <w:t>Consultants</w:t>
                    </w:r>
                  </w:p>
                  <w:p w14:paraId="5EC9A4E0" w14:textId="77777777" w:rsidR="003073F9" w:rsidRPr="008B4F24" w:rsidRDefault="003073F9" w:rsidP="003073F9">
                    <w:pPr>
                      <w:spacing w:after="0"/>
                      <w:jc w:val="right"/>
                      <w:rPr>
                        <w:color w:val="595959" w:themeColor="text1" w:themeTint="A6"/>
                        <w:sz w:val="16"/>
                        <w:szCs w:val="16"/>
                      </w:rPr>
                    </w:pPr>
                    <w:r w:rsidRPr="008B4F24">
                      <w:rPr>
                        <w:color w:val="595959" w:themeColor="text1" w:themeTint="A6"/>
                        <w:sz w:val="16"/>
                        <w:szCs w:val="16"/>
                      </w:rPr>
                      <w:t>100 Pall Mall</w:t>
                    </w:r>
                  </w:p>
                  <w:p w14:paraId="78C71191" w14:textId="77777777" w:rsidR="003073F9" w:rsidRPr="00012F10" w:rsidRDefault="003073F9" w:rsidP="008B4F24">
                    <w:pPr>
                      <w:spacing w:after="0" w:line="192" w:lineRule="auto"/>
                      <w:jc w:val="right"/>
                      <w:rPr>
                        <w:color w:val="595959" w:themeColor="text1" w:themeTint="A6"/>
                        <w:sz w:val="16"/>
                        <w:szCs w:val="16"/>
                        <w:lang w:val="fr-FR"/>
                      </w:rPr>
                    </w:pPr>
                    <w:r w:rsidRPr="00012F10">
                      <w:rPr>
                        <w:color w:val="595959" w:themeColor="text1" w:themeTint="A6"/>
                        <w:sz w:val="16"/>
                        <w:szCs w:val="16"/>
                        <w:lang w:val="fr-FR"/>
                      </w:rPr>
                      <w:t>London SW1Y 5NQ</w:t>
                    </w:r>
                  </w:p>
                  <w:p w14:paraId="07F9F2F9" w14:textId="77777777" w:rsidR="003073F9" w:rsidRPr="00012F10" w:rsidRDefault="003073F9" w:rsidP="008B4F24">
                    <w:pPr>
                      <w:spacing w:after="0" w:line="192" w:lineRule="auto"/>
                      <w:jc w:val="right"/>
                      <w:rPr>
                        <w:color w:val="595959" w:themeColor="text1" w:themeTint="A6"/>
                        <w:sz w:val="16"/>
                        <w:szCs w:val="16"/>
                        <w:lang w:val="fr-FR"/>
                      </w:rPr>
                    </w:pPr>
                  </w:p>
                  <w:p w14:paraId="1AEAE159" w14:textId="77777777" w:rsidR="003073F9" w:rsidRPr="00012F10" w:rsidRDefault="003073F9" w:rsidP="008B4F24">
                    <w:pPr>
                      <w:spacing w:after="0" w:line="192" w:lineRule="auto"/>
                      <w:jc w:val="right"/>
                      <w:rPr>
                        <w:color w:val="595959" w:themeColor="text1" w:themeTint="A6"/>
                        <w:sz w:val="16"/>
                        <w:szCs w:val="16"/>
                        <w:lang w:val="fr-FR"/>
                      </w:rPr>
                    </w:pPr>
                    <w:r w:rsidRPr="00012F10">
                      <w:rPr>
                        <w:color w:val="595959" w:themeColor="text1" w:themeTint="A6"/>
                        <w:sz w:val="16"/>
                        <w:szCs w:val="16"/>
                        <w:lang w:val="fr-FR"/>
                      </w:rPr>
                      <w:t>02070041700</w:t>
                    </w:r>
                  </w:p>
                  <w:p w14:paraId="3FD3D139" w14:textId="77777777" w:rsidR="003073F9" w:rsidRPr="00012F10" w:rsidRDefault="003073F9" w:rsidP="008B4F24">
                    <w:pPr>
                      <w:spacing w:after="0" w:line="192" w:lineRule="auto"/>
                      <w:jc w:val="right"/>
                      <w:rPr>
                        <w:color w:val="595959" w:themeColor="text1" w:themeTint="A6"/>
                        <w:sz w:val="16"/>
                        <w:szCs w:val="16"/>
                        <w:lang w:val="fr-FR"/>
                      </w:rPr>
                    </w:pPr>
                  </w:p>
                  <w:p w14:paraId="3C0E52E5" w14:textId="77777777" w:rsidR="003073F9" w:rsidRPr="00012F10" w:rsidRDefault="003073F9" w:rsidP="008B4F24">
                    <w:pPr>
                      <w:spacing w:after="0" w:line="192" w:lineRule="auto"/>
                      <w:jc w:val="right"/>
                      <w:rPr>
                        <w:color w:val="595959" w:themeColor="text1" w:themeTint="A6"/>
                        <w:sz w:val="16"/>
                        <w:szCs w:val="16"/>
                        <w:lang w:val="fr-FR"/>
                      </w:rPr>
                    </w:pPr>
                    <w:r w:rsidRPr="00012F10">
                      <w:rPr>
                        <w:color w:val="595959" w:themeColor="text1" w:themeTint="A6"/>
                        <w:sz w:val="16"/>
                        <w:szCs w:val="16"/>
                        <w:lang w:val="fr-FR"/>
                      </w:rPr>
                      <w:t>www.dp9.co.uk</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0845"/>
    <w:multiLevelType w:val="hybridMultilevel"/>
    <w:tmpl w:val="ED9C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B49C5"/>
    <w:multiLevelType w:val="hybridMultilevel"/>
    <w:tmpl w:val="7F0EB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925925">
    <w:abstractNumId w:val="1"/>
  </w:num>
  <w:num w:numId="2" w16cid:durableId="83795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41"/>
    <w:rsid w:val="00004B9F"/>
    <w:rsid w:val="00012F10"/>
    <w:rsid w:val="00023007"/>
    <w:rsid w:val="00044803"/>
    <w:rsid w:val="0005667D"/>
    <w:rsid w:val="000716E6"/>
    <w:rsid w:val="000B778C"/>
    <w:rsid w:val="000F3E1E"/>
    <w:rsid w:val="00186EBA"/>
    <w:rsid w:val="001A7BE8"/>
    <w:rsid w:val="00250263"/>
    <w:rsid w:val="0025222E"/>
    <w:rsid w:val="00287CDA"/>
    <w:rsid w:val="002B15E1"/>
    <w:rsid w:val="002E7DD9"/>
    <w:rsid w:val="002F7281"/>
    <w:rsid w:val="003073F9"/>
    <w:rsid w:val="00322F91"/>
    <w:rsid w:val="00376E13"/>
    <w:rsid w:val="00377DD3"/>
    <w:rsid w:val="00390F9D"/>
    <w:rsid w:val="003F1A94"/>
    <w:rsid w:val="00437E02"/>
    <w:rsid w:val="00483972"/>
    <w:rsid w:val="004B5EF1"/>
    <w:rsid w:val="004E2E8D"/>
    <w:rsid w:val="00573A8C"/>
    <w:rsid w:val="00574E95"/>
    <w:rsid w:val="005753DD"/>
    <w:rsid w:val="00594B62"/>
    <w:rsid w:val="00594C7A"/>
    <w:rsid w:val="005B6E95"/>
    <w:rsid w:val="00603EDC"/>
    <w:rsid w:val="00630313"/>
    <w:rsid w:val="00644FF3"/>
    <w:rsid w:val="00672392"/>
    <w:rsid w:val="006C1734"/>
    <w:rsid w:val="006C6BAA"/>
    <w:rsid w:val="00702D7D"/>
    <w:rsid w:val="0072483E"/>
    <w:rsid w:val="007750C7"/>
    <w:rsid w:val="007A0BD8"/>
    <w:rsid w:val="007D721A"/>
    <w:rsid w:val="00815F10"/>
    <w:rsid w:val="008174DA"/>
    <w:rsid w:val="00842F5A"/>
    <w:rsid w:val="00874B47"/>
    <w:rsid w:val="00877A9E"/>
    <w:rsid w:val="008A56BF"/>
    <w:rsid w:val="008B4F24"/>
    <w:rsid w:val="008E38A0"/>
    <w:rsid w:val="009001B9"/>
    <w:rsid w:val="009C0553"/>
    <w:rsid w:val="009F4007"/>
    <w:rsid w:val="00A02618"/>
    <w:rsid w:val="00A22444"/>
    <w:rsid w:val="00A42CD2"/>
    <w:rsid w:val="00AA4882"/>
    <w:rsid w:val="00AC692A"/>
    <w:rsid w:val="00B01541"/>
    <w:rsid w:val="00B32525"/>
    <w:rsid w:val="00B34CD1"/>
    <w:rsid w:val="00B47E47"/>
    <w:rsid w:val="00B5356B"/>
    <w:rsid w:val="00BD48AC"/>
    <w:rsid w:val="00BF0355"/>
    <w:rsid w:val="00C23CA1"/>
    <w:rsid w:val="00C50787"/>
    <w:rsid w:val="00C616A0"/>
    <w:rsid w:val="00C83C3A"/>
    <w:rsid w:val="00C94EA5"/>
    <w:rsid w:val="00CB103B"/>
    <w:rsid w:val="00CC7F11"/>
    <w:rsid w:val="00D64954"/>
    <w:rsid w:val="00D64F0E"/>
    <w:rsid w:val="00DB73E4"/>
    <w:rsid w:val="00DB754B"/>
    <w:rsid w:val="00DD0275"/>
    <w:rsid w:val="00DF6633"/>
    <w:rsid w:val="00E25969"/>
    <w:rsid w:val="00E5426B"/>
    <w:rsid w:val="00E832E8"/>
    <w:rsid w:val="00EC7E6F"/>
    <w:rsid w:val="00EE63FA"/>
    <w:rsid w:val="00F015E8"/>
    <w:rsid w:val="00F057CF"/>
    <w:rsid w:val="00F41FAD"/>
    <w:rsid w:val="00FA1F6D"/>
    <w:rsid w:val="00FE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AA4CA"/>
  <w15:chartTrackingRefBased/>
  <w15:docId w15:val="{AE31D7CB-0816-4C9C-A347-6B84C694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7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3F9"/>
  </w:style>
  <w:style w:type="paragraph" w:styleId="Footer">
    <w:name w:val="footer"/>
    <w:basedOn w:val="Normal"/>
    <w:link w:val="FooterChar"/>
    <w:uiPriority w:val="99"/>
    <w:unhideWhenUsed/>
    <w:rsid w:val="00307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3F9"/>
  </w:style>
  <w:style w:type="paragraph" w:styleId="ListParagraph">
    <w:name w:val="List Paragraph"/>
    <w:basedOn w:val="Normal"/>
    <w:uiPriority w:val="34"/>
    <w:qFormat/>
    <w:rsid w:val="00307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D47394F7BA1744B71E786CDAF6797E" ma:contentTypeVersion="13" ma:contentTypeDescription="Create a new document." ma:contentTypeScope="" ma:versionID="dff3514e2e93fd87b33c192d432ea204">
  <xsd:schema xmlns:xsd="http://www.w3.org/2001/XMLSchema" xmlns:xs="http://www.w3.org/2001/XMLSchema" xmlns:p="http://schemas.microsoft.com/office/2006/metadata/properties" xmlns:ns3="6fca1468-3f02-45ea-bfe6-2d594c99eced" xmlns:ns4="cb5f02f7-fe07-4903-b1c4-c0f7cb52d767" targetNamespace="http://schemas.microsoft.com/office/2006/metadata/properties" ma:root="true" ma:fieldsID="ae60ebc8ea1231036249a69bb055b49d" ns3:_="" ns4:_="">
    <xsd:import namespace="6fca1468-3f02-45ea-bfe6-2d594c99eced"/>
    <xsd:import namespace="cb5f02f7-fe07-4903-b1c4-c0f7cb52d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a1468-3f02-45ea-bfe6-2d594c99e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f02f7-fe07-4903-b1c4-c0f7cb52d7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B4663-922A-4F48-8286-EE7E37A86F08}">
  <ds:schemaRefs>
    <ds:schemaRef ds:uri="http://schemas.microsoft.com/sharepoint/v3/contenttype/forms"/>
  </ds:schemaRefs>
</ds:datastoreItem>
</file>

<file path=customXml/itemProps2.xml><?xml version="1.0" encoding="utf-8"?>
<ds:datastoreItem xmlns:ds="http://schemas.openxmlformats.org/officeDocument/2006/customXml" ds:itemID="{AE1ED6D1-A0EE-4049-BFCE-5E2F7365C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a1468-3f02-45ea-bfe6-2d594c99eced"/>
    <ds:schemaRef ds:uri="cb5f02f7-fe07-4903-b1c4-c0f7cb52d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52A42-6685-4D10-842E-455A5BED08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
  <dc:description/>
  <cp:lastModifiedBy>Caroline McIntyre</cp:lastModifiedBy>
  <cp:revision>7</cp:revision>
  <cp:lastPrinted>2016-07-06T04:14:00Z</cp:lastPrinted>
  <dcterms:created xsi:type="dcterms:W3CDTF">2023-07-31T09:13:00Z</dcterms:created>
  <dcterms:modified xsi:type="dcterms:W3CDTF">2023-07-31T09:17:00Z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0x01010072D47394F7BA1744B71E786CDAF6797E</vt:lpwstr>
  </property>
</Properties>
</file>