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60C16" w14:textId="77777777" w:rsidR="00D858B8" w:rsidRDefault="00D858B8" w:rsidP="00D858B8">
      <w:pPr>
        <w:tabs>
          <w:tab w:val="left" w:pos="3416"/>
        </w:tabs>
        <w:autoSpaceDE w:val="0"/>
        <w:autoSpaceDN w:val="0"/>
        <w:spacing w:after="0" w:line="240" w:lineRule="auto"/>
        <w:rPr>
          <w:rFonts w:eastAsiaTheme="majorEastAsia" w:cstheme="majorBidi"/>
          <w:b/>
          <w:i/>
          <w:iCs/>
          <w:color w:val="4472C4" w:themeColor="accent1"/>
          <w:spacing w:val="15"/>
          <w:sz w:val="72"/>
          <w:szCs w:val="72"/>
        </w:rPr>
      </w:pPr>
    </w:p>
    <w:p w14:paraId="1FBA8BB9" w14:textId="77777777" w:rsidR="00D858B8" w:rsidRDefault="00D858B8" w:rsidP="00D858B8">
      <w:pPr>
        <w:tabs>
          <w:tab w:val="left" w:pos="3416"/>
        </w:tabs>
        <w:autoSpaceDE w:val="0"/>
        <w:autoSpaceDN w:val="0"/>
        <w:spacing w:after="0" w:line="240" w:lineRule="auto"/>
        <w:rPr>
          <w:rFonts w:eastAsiaTheme="majorEastAsia" w:cstheme="majorBidi"/>
          <w:b/>
          <w:i/>
          <w:iCs/>
          <w:color w:val="4472C4" w:themeColor="accent1"/>
          <w:spacing w:val="15"/>
          <w:sz w:val="72"/>
          <w:szCs w:val="72"/>
        </w:rPr>
      </w:pPr>
      <w:r>
        <w:rPr>
          <w:rFonts w:eastAsiaTheme="majorEastAsia" w:cstheme="majorBidi"/>
          <w:b/>
          <w:i/>
          <w:iCs/>
          <w:color w:val="4472C4" w:themeColor="accent1"/>
          <w:spacing w:val="15"/>
          <w:sz w:val="72"/>
          <w:szCs w:val="72"/>
        </w:rPr>
        <w:t>Planning Design Partnership</w:t>
      </w:r>
    </w:p>
    <w:p w14:paraId="528F08FB" w14:textId="77777777" w:rsidR="00D858B8" w:rsidRDefault="00D858B8" w:rsidP="00D858B8">
      <w:pPr>
        <w:tabs>
          <w:tab w:val="left" w:pos="3416"/>
        </w:tabs>
        <w:spacing w:after="0" w:line="240" w:lineRule="auto"/>
        <w:rPr>
          <w:rFonts w:ascii="Arial" w:eastAsia="Times New Roman" w:hAnsi="Arial" w:cs="Arial"/>
          <w:b/>
          <w:sz w:val="36"/>
          <w:szCs w:val="36"/>
        </w:rPr>
      </w:pPr>
    </w:p>
    <w:p w14:paraId="545857AE" w14:textId="77777777" w:rsidR="00D858B8" w:rsidRDefault="00D858B8" w:rsidP="00D858B8">
      <w:pPr>
        <w:tabs>
          <w:tab w:val="left" w:pos="3416"/>
        </w:tabs>
        <w:spacing w:after="0" w:line="240" w:lineRule="auto"/>
        <w:rPr>
          <w:rFonts w:ascii="Arial" w:eastAsia="Times New Roman" w:hAnsi="Arial" w:cs="Arial"/>
          <w:b/>
          <w:sz w:val="36"/>
          <w:szCs w:val="36"/>
        </w:rPr>
      </w:pPr>
    </w:p>
    <w:p w14:paraId="5C288786" w14:textId="77777777" w:rsidR="00D858B8" w:rsidRDefault="00D858B8" w:rsidP="00D858B8">
      <w:pPr>
        <w:tabs>
          <w:tab w:val="left" w:pos="3416"/>
        </w:tabs>
        <w:spacing w:after="0" w:line="240" w:lineRule="auto"/>
        <w:rPr>
          <w:rFonts w:ascii="Arial" w:eastAsia="Times New Roman" w:hAnsi="Arial" w:cs="Arial"/>
          <w:b/>
          <w:sz w:val="36"/>
          <w:szCs w:val="36"/>
        </w:rPr>
      </w:pPr>
    </w:p>
    <w:p w14:paraId="19E40D4D" w14:textId="2089D000" w:rsidR="00D858B8" w:rsidRDefault="00D858B8" w:rsidP="00D858B8">
      <w:pPr>
        <w:tabs>
          <w:tab w:val="left" w:pos="3416"/>
        </w:tabs>
        <w:autoSpaceDE w:val="0"/>
        <w:autoSpaceDN w:val="0"/>
        <w:spacing w:after="0" w:line="240" w:lineRule="auto"/>
        <w:rPr>
          <w:rFonts w:ascii="Arial" w:eastAsiaTheme="majorEastAsia" w:hAnsi="Arial" w:cs="Arial"/>
          <w:b/>
          <w:i/>
          <w:iCs/>
          <w:color w:val="1F3864" w:themeColor="accent1" w:themeShade="80"/>
          <w:spacing w:val="15"/>
          <w:sz w:val="56"/>
          <w:szCs w:val="56"/>
        </w:rPr>
      </w:pPr>
      <w:r>
        <w:rPr>
          <w:rFonts w:ascii="Arial" w:eastAsiaTheme="majorEastAsia" w:hAnsi="Arial" w:cs="Arial"/>
          <w:b/>
          <w:i/>
          <w:iCs/>
          <w:color w:val="1F3864" w:themeColor="accent1" w:themeShade="80"/>
          <w:spacing w:val="15"/>
          <w:sz w:val="56"/>
          <w:szCs w:val="56"/>
        </w:rPr>
        <w:t xml:space="preserve">Design and Access Statement </w:t>
      </w:r>
    </w:p>
    <w:p w14:paraId="5CDF12D8" w14:textId="77777777" w:rsidR="00D858B8" w:rsidRDefault="00D858B8" w:rsidP="00D858B8">
      <w:pPr>
        <w:tabs>
          <w:tab w:val="left" w:pos="3416"/>
        </w:tabs>
        <w:spacing w:after="0" w:line="240" w:lineRule="auto"/>
        <w:rPr>
          <w:rFonts w:ascii="Arial" w:eastAsia="Times New Roman" w:hAnsi="Arial" w:cs="Arial"/>
          <w:b/>
          <w:i/>
          <w:color w:val="2F5496" w:themeColor="accent1" w:themeShade="BF"/>
          <w:sz w:val="44"/>
          <w:szCs w:val="44"/>
        </w:rPr>
      </w:pPr>
    </w:p>
    <w:p w14:paraId="74E2DA6F" w14:textId="77777777" w:rsidR="00D858B8" w:rsidRDefault="00D858B8" w:rsidP="00D858B8">
      <w:pPr>
        <w:tabs>
          <w:tab w:val="left" w:pos="3416"/>
        </w:tabs>
        <w:spacing w:after="0" w:line="240" w:lineRule="auto"/>
        <w:rPr>
          <w:rFonts w:ascii="Arial" w:eastAsia="Times New Roman" w:hAnsi="Arial" w:cs="Arial"/>
          <w:b/>
          <w:i/>
          <w:color w:val="2F5496" w:themeColor="accent1" w:themeShade="BF"/>
          <w:sz w:val="44"/>
          <w:szCs w:val="44"/>
        </w:rPr>
      </w:pPr>
    </w:p>
    <w:p w14:paraId="3DE2B8BB" w14:textId="6DA08A3B" w:rsidR="00D858B8" w:rsidRDefault="00D858B8" w:rsidP="00D858B8">
      <w:pPr>
        <w:tabs>
          <w:tab w:val="left" w:pos="3416"/>
        </w:tabs>
        <w:autoSpaceDE w:val="0"/>
        <w:autoSpaceDN w:val="0"/>
        <w:spacing w:after="0" w:line="240" w:lineRule="auto"/>
        <w:rPr>
          <w:rFonts w:ascii="Arial" w:eastAsia="Times New Roman" w:hAnsi="Arial" w:cs="Arial"/>
          <w:b/>
          <w:i/>
          <w:color w:val="2F5496" w:themeColor="accent1" w:themeShade="BF"/>
          <w:sz w:val="44"/>
          <w:szCs w:val="44"/>
        </w:rPr>
      </w:pPr>
      <w:r>
        <w:rPr>
          <w:rFonts w:ascii="Arial" w:eastAsia="Times New Roman" w:hAnsi="Arial" w:cs="Arial"/>
          <w:b/>
          <w:i/>
          <w:color w:val="2F5496" w:themeColor="accent1" w:themeShade="BF"/>
          <w:sz w:val="44"/>
          <w:szCs w:val="44"/>
        </w:rPr>
        <w:t xml:space="preserve">Planning Application for </w:t>
      </w:r>
      <w:r w:rsidR="00203BD7" w:rsidRPr="00203BD7">
        <w:rPr>
          <w:rFonts w:ascii="Arial" w:eastAsia="Times New Roman" w:hAnsi="Arial" w:cs="Arial"/>
          <w:b/>
          <w:i/>
          <w:color w:val="2F5496" w:themeColor="accent1" w:themeShade="BF"/>
          <w:sz w:val="44"/>
          <w:szCs w:val="44"/>
        </w:rPr>
        <w:t xml:space="preserve">proposed replacement steps and new bin store </w:t>
      </w:r>
    </w:p>
    <w:p w14:paraId="3DD5A0B2" w14:textId="77777777" w:rsidR="00D858B8" w:rsidRDefault="00D858B8" w:rsidP="00D858B8">
      <w:pPr>
        <w:tabs>
          <w:tab w:val="left" w:pos="3416"/>
        </w:tabs>
        <w:spacing w:after="0" w:line="240" w:lineRule="auto"/>
        <w:rPr>
          <w:rFonts w:ascii="Arial" w:eastAsia="Times New Roman" w:hAnsi="Arial" w:cs="Arial"/>
          <w:b/>
          <w:i/>
          <w:color w:val="2F5496" w:themeColor="accent1" w:themeShade="BF"/>
          <w:sz w:val="44"/>
          <w:szCs w:val="44"/>
        </w:rPr>
      </w:pPr>
      <w:r>
        <w:rPr>
          <w:rFonts w:ascii="Arial" w:eastAsia="Times New Roman" w:hAnsi="Arial" w:cs="Arial"/>
          <w:b/>
          <w:i/>
          <w:color w:val="2F5496" w:themeColor="accent1" w:themeShade="BF"/>
          <w:sz w:val="44"/>
          <w:szCs w:val="44"/>
        </w:rPr>
        <w:t xml:space="preserve">at: </w:t>
      </w:r>
    </w:p>
    <w:p w14:paraId="4782A06F" w14:textId="77777777" w:rsidR="00D858B8" w:rsidRDefault="00D858B8" w:rsidP="00D858B8">
      <w:pPr>
        <w:tabs>
          <w:tab w:val="left" w:pos="3416"/>
        </w:tabs>
        <w:spacing w:after="0" w:line="240" w:lineRule="auto"/>
        <w:rPr>
          <w:rFonts w:ascii="Arial" w:eastAsia="Times New Roman" w:hAnsi="Arial" w:cs="Arial"/>
          <w:b/>
          <w:i/>
          <w:color w:val="2F5496" w:themeColor="accent1" w:themeShade="BF"/>
          <w:sz w:val="44"/>
          <w:szCs w:val="44"/>
        </w:rPr>
      </w:pPr>
    </w:p>
    <w:p w14:paraId="79519F02" w14:textId="77777777" w:rsidR="00D858B8" w:rsidRDefault="00D858B8" w:rsidP="00D858B8">
      <w:pPr>
        <w:tabs>
          <w:tab w:val="left" w:pos="3416"/>
        </w:tabs>
        <w:spacing w:after="0" w:line="240" w:lineRule="auto"/>
        <w:rPr>
          <w:rFonts w:ascii="Arial" w:eastAsia="Times New Roman" w:hAnsi="Arial" w:cs="Arial"/>
          <w:b/>
          <w:i/>
          <w:color w:val="2F5496" w:themeColor="accent1" w:themeShade="BF"/>
          <w:sz w:val="44"/>
          <w:szCs w:val="44"/>
        </w:rPr>
      </w:pPr>
    </w:p>
    <w:p w14:paraId="4B4E0404" w14:textId="77777777" w:rsidR="00D858B8" w:rsidRDefault="00D858B8" w:rsidP="00D858B8">
      <w:pPr>
        <w:tabs>
          <w:tab w:val="left" w:pos="3416"/>
        </w:tabs>
        <w:spacing w:after="0" w:line="240" w:lineRule="auto"/>
        <w:rPr>
          <w:rFonts w:ascii="Arial" w:eastAsia="Times New Roman" w:hAnsi="Arial" w:cs="Arial"/>
          <w:b/>
          <w:i/>
          <w:color w:val="2F5496" w:themeColor="accent1" w:themeShade="BF"/>
          <w:sz w:val="44"/>
          <w:szCs w:val="44"/>
        </w:rPr>
      </w:pPr>
      <w:r>
        <w:rPr>
          <w:rFonts w:ascii="Arial" w:eastAsia="Times New Roman" w:hAnsi="Arial" w:cs="Arial"/>
          <w:b/>
          <w:i/>
          <w:color w:val="2F5496" w:themeColor="accent1" w:themeShade="BF"/>
          <w:sz w:val="44"/>
          <w:szCs w:val="44"/>
        </w:rPr>
        <w:t xml:space="preserve">   </w:t>
      </w:r>
    </w:p>
    <w:p w14:paraId="0AFCE3B3" w14:textId="0BD91769" w:rsidR="00D858B8" w:rsidRDefault="00203BD7" w:rsidP="00D858B8">
      <w:pPr>
        <w:tabs>
          <w:tab w:val="left" w:pos="3416"/>
        </w:tabs>
        <w:spacing w:after="0" w:line="240" w:lineRule="auto"/>
        <w:rPr>
          <w:rFonts w:ascii="Arial" w:eastAsia="Times New Roman" w:hAnsi="Arial" w:cs="Arial"/>
          <w:b/>
          <w:i/>
          <w:color w:val="2F5496" w:themeColor="accent1" w:themeShade="BF"/>
          <w:sz w:val="44"/>
          <w:szCs w:val="44"/>
        </w:rPr>
      </w:pPr>
      <w:r>
        <w:rPr>
          <w:rFonts w:ascii="Arial" w:eastAsia="Times New Roman" w:hAnsi="Arial" w:cs="Arial"/>
          <w:b/>
          <w:i/>
          <w:color w:val="2F5496" w:themeColor="accent1" w:themeShade="BF"/>
          <w:sz w:val="44"/>
          <w:szCs w:val="44"/>
        </w:rPr>
        <w:t xml:space="preserve">20 Denning Road </w:t>
      </w:r>
    </w:p>
    <w:p w14:paraId="22B80021" w14:textId="2E5A98A0" w:rsidR="00D858B8" w:rsidRDefault="00203BD7" w:rsidP="00D858B8">
      <w:pPr>
        <w:tabs>
          <w:tab w:val="left" w:pos="3416"/>
        </w:tabs>
        <w:spacing w:after="0" w:line="240" w:lineRule="auto"/>
        <w:rPr>
          <w:rFonts w:ascii="Arial" w:eastAsia="Times New Roman" w:hAnsi="Arial" w:cs="Arial"/>
          <w:b/>
          <w:i/>
          <w:color w:val="2F5496" w:themeColor="accent1" w:themeShade="BF"/>
          <w:sz w:val="44"/>
          <w:szCs w:val="44"/>
        </w:rPr>
      </w:pPr>
      <w:r>
        <w:rPr>
          <w:rFonts w:ascii="Arial" w:eastAsia="Times New Roman" w:hAnsi="Arial" w:cs="Arial"/>
          <w:b/>
          <w:i/>
          <w:color w:val="2F5496" w:themeColor="accent1" w:themeShade="BF"/>
          <w:sz w:val="44"/>
          <w:szCs w:val="44"/>
        </w:rPr>
        <w:t xml:space="preserve">Hampstead </w:t>
      </w:r>
      <w:r w:rsidR="00D858B8">
        <w:rPr>
          <w:rFonts w:ascii="Arial" w:eastAsia="Times New Roman" w:hAnsi="Arial" w:cs="Arial"/>
          <w:b/>
          <w:i/>
          <w:color w:val="2F5496" w:themeColor="accent1" w:themeShade="BF"/>
          <w:sz w:val="44"/>
          <w:szCs w:val="44"/>
        </w:rPr>
        <w:t xml:space="preserve"> </w:t>
      </w:r>
    </w:p>
    <w:p w14:paraId="07E9AB03" w14:textId="62EBB95C" w:rsidR="00D858B8" w:rsidRDefault="00203BD7" w:rsidP="00D858B8">
      <w:pPr>
        <w:tabs>
          <w:tab w:val="left" w:pos="3416"/>
        </w:tabs>
        <w:spacing w:after="0" w:line="240" w:lineRule="auto"/>
        <w:rPr>
          <w:rFonts w:ascii="Arial" w:eastAsia="Times New Roman" w:hAnsi="Arial" w:cs="Arial"/>
          <w:b/>
          <w:i/>
          <w:color w:val="2F5496" w:themeColor="accent1" w:themeShade="BF"/>
          <w:sz w:val="44"/>
          <w:szCs w:val="44"/>
        </w:rPr>
      </w:pPr>
      <w:r>
        <w:rPr>
          <w:rFonts w:ascii="Arial" w:eastAsia="Times New Roman" w:hAnsi="Arial" w:cs="Arial"/>
          <w:b/>
          <w:i/>
          <w:color w:val="2F5496" w:themeColor="accent1" w:themeShade="BF"/>
          <w:sz w:val="44"/>
          <w:szCs w:val="44"/>
        </w:rPr>
        <w:t xml:space="preserve">London </w:t>
      </w:r>
      <w:r w:rsidR="00D858B8">
        <w:rPr>
          <w:rFonts w:ascii="Arial" w:eastAsia="Times New Roman" w:hAnsi="Arial" w:cs="Arial"/>
          <w:b/>
          <w:i/>
          <w:color w:val="2F5496" w:themeColor="accent1" w:themeShade="BF"/>
          <w:sz w:val="44"/>
          <w:szCs w:val="44"/>
        </w:rPr>
        <w:t xml:space="preserve">    </w:t>
      </w:r>
    </w:p>
    <w:p w14:paraId="3293EE38" w14:textId="74A6E1A2" w:rsidR="00D858B8" w:rsidRDefault="00203BD7" w:rsidP="00D858B8">
      <w:pPr>
        <w:tabs>
          <w:tab w:val="left" w:pos="3416"/>
        </w:tabs>
        <w:spacing w:after="0" w:line="240" w:lineRule="auto"/>
        <w:rPr>
          <w:rFonts w:ascii="Arial" w:eastAsia="Times New Roman" w:hAnsi="Arial" w:cs="Arial"/>
          <w:b/>
          <w:i/>
          <w:color w:val="2F5496" w:themeColor="accent1" w:themeShade="BF"/>
          <w:sz w:val="44"/>
          <w:szCs w:val="44"/>
        </w:rPr>
      </w:pPr>
      <w:r>
        <w:rPr>
          <w:rFonts w:ascii="Arial" w:eastAsia="Times New Roman" w:hAnsi="Arial" w:cs="Arial"/>
          <w:b/>
          <w:i/>
          <w:color w:val="2F5496" w:themeColor="accent1" w:themeShade="BF"/>
          <w:sz w:val="44"/>
          <w:szCs w:val="44"/>
        </w:rPr>
        <w:t>NW3 1SU</w:t>
      </w:r>
      <w:r w:rsidR="00D858B8">
        <w:rPr>
          <w:rFonts w:ascii="Arial" w:eastAsia="Times New Roman" w:hAnsi="Arial" w:cs="Arial"/>
          <w:b/>
          <w:i/>
          <w:color w:val="2F5496" w:themeColor="accent1" w:themeShade="BF"/>
          <w:sz w:val="44"/>
          <w:szCs w:val="44"/>
        </w:rPr>
        <w:t xml:space="preserve">   </w:t>
      </w:r>
    </w:p>
    <w:p w14:paraId="70269DED" w14:textId="77777777" w:rsidR="00D858B8" w:rsidRDefault="00D858B8" w:rsidP="00D858B8">
      <w:pPr>
        <w:tabs>
          <w:tab w:val="left" w:pos="3416"/>
        </w:tabs>
        <w:spacing w:after="0" w:line="240" w:lineRule="auto"/>
        <w:rPr>
          <w:rFonts w:ascii="Arial" w:eastAsia="Times New Roman" w:hAnsi="Arial" w:cs="Arial"/>
          <w:b/>
          <w:color w:val="2F5496" w:themeColor="accent1" w:themeShade="BF"/>
          <w:sz w:val="44"/>
          <w:szCs w:val="44"/>
        </w:rPr>
      </w:pPr>
    </w:p>
    <w:p w14:paraId="14858729" w14:textId="77777777" w:rsidR="00D858B8" w:rsidRDefault="00D858B8" w:rsidP="00D858B8">
      <w:pPr>
        <w:tabs>
          <w:tab w:val="left" w:pos="3416"/>
        </w:tabs>
        <w:spacing w:after="0" w:line="240" w:lineRule="auto"/>
        <w:rPr>
          <w:rFonts w:ascii="Arial" w:eastAsia="Times New Roman" w:hAnsi="Arial" w:cs="Arial"/>
          <w:b/>
          <w:color w:val="2F5496" w:themeColor="accent1" w:themeShade="BF"/>
          <w:sz w:val="44"/>
          <w:szCs w:val="44"/>
        </w:rPr>
      </w:pPr>
    </w:p>
    <w:p w14:paraId="26EA4C2B" w14:textId="6F40FBFE" w:rsidR="00D858B8" w:rsidRDefault="00203BD7" w:rsidP="00D858B8">
      <w:pPr>
        <w:tabs>
          <w:tab w:val="left" w:pos="3416"/>
        </w:tabs>
        <w:spacing w:after="0" w:line="240" w:lineRule="auto"/>
        <w:rPr>
          <w:rFonts w:ascii="Arial" w:eastAsia="Times New Roman" w:hAnsi="Arial" w:cs="Arial"/>
          <w:b/>
          <w:i/>
          <w:color w:val="2F5496" w:themeColor="accent1" w:themeShade="BF"/>
          <w:sz w:val="44"/>
          <w:szCs w:val="44"/>
        </w:rPr>
      </w:pPr>
      <w:r>
        <w:rPr>
          <w:rFonts w:ascii="Arial" w:eastAsia="Times New Roman" w:hAnsi="Arial" w:cs="Arial"/>
          <w:b/>
          <w:i/>
          <w:color w:val="2F5496" w:themeColor="accent1" w:themeShade="BF"/>
          <w:sz w:val="44"/>
          <w:szCs w:val="44"/>
        </w:rPr>
        <w:t xml:space="preserve">March </w:t>
      </w:r>
      <w:r w:rsidR="00D858B8">
        <w:rPr>
          <w:rFonts w:ascii="Arial" w:eastAsia="Times New Roman" w:hAnsi="Arial" w:cs="Arial"/>
          <w:b/>
          <w:i/>
          <w:color w:val="2F5496" w:themeColor="accent1" w:themeShade="BF"/>
          <w:sz w:val="44"/>
          <w:szCs w:val="44"/>
        </w:rPr>
        <w:t>202</w:t>
      </w:r>
      <w:r>
        <w:rPr>
          <w:rFonts w:ascii="Arial" w:eastAsia="Times New Roman" w:hAnsi="Arial" w:cs="Arial"/>
          <w:b/>
          <w:i/>
          <w:color w:val="2F5496" w:themeColor="accent1" w:themeShade="BF"/>
          <w:sz w:val="44"/>
          <w:szCs w:val="44"/>
        </w:rPr>
        <w:t>3</w:t>
      </w:r>
    </w:p>
    <w:p w14:paraId="0578DF5F" w14:textId="77777777" w:rsidR="00D858B8" w:rsidRDefault="00D858B8" w:rsidP="00D858B8">
      <w:pPr>
        <w:tabs>
          <w:tab w:val="left" w:pos="3416"/>
        </w:tabs>
        <w:spacing w:after="0" w:line="240" w:lineRule="auto"/>
        <w:rPr>
          <w:rFonts w:ascii="Arial" w:eastAsia="Times New Roman" w:hAnsi="Arial" w:cs="Arial"/>
          <w:b/>
          <w:i/>
          <w:color w:val="2F5496" w:themeColor="accent1" w:themeShade="BF"/>
          <w:sz w:val="44"/>
          <w:szCs w:val="44"/>
        </w:rPr>
      </w:pPr>
    </w:p>
    <w:p w14:paraId="091DF983" w14:textId="77777777" w:rsidR="00D858B8" w:rsidRDefault="00D858B8" w:rsidP="00D858B8">
      <w:pPr>
        <w:tabs>
          <w:tab w:val="left" w:pos="3416"/>
        </w:tabs>
        <w:spacing w:after="0" w:line="240" w:lineRule="auto"/>
        <w:rPr>
          <w:rFonts w:ascii="Arial" w:eastAsia="Times New Roman" w:hAnsi="Arial" w:cs="Arial"/>
          <w:b/>
          <w:i/>
          <w:color w:val="2F5496" w:themeColor="accent1" w:themeShade="BF"/>
          <w:sz w:val="44"/>
          <w:szCs w:val="44"/>
        </w:rPr>
      </w:pPr>
    </w:p>
    <w:p w14:paraId="29F57658" w14:textId="77777777" w:rsidR="00203BD7" w:rsidRDefault="00203BD7" w:rsidP="00D858B8">
      <w:pPr>
        <w:spacing w:after="0" w:line="240" w:lineRule="auto"/>
        <w:jc w:val="center"/>
        <w:rPr>
          <w:rFonts w:ascii="Arial" w:eastAsia="Times New Roman" w:hAnsi="Arial" w:cs="Arial"/>
          <w:b/>
          <w:sz w:val="28"/>
          <w:szCs w:val="28"/>
        </w:rPr>
      </w:pPr>
    </w:p>
    <w:p w14:paraId="026A7D6C" w14:textId="77777777" w:rsidR="00203BD7" w:rsidRDefault="00203BD7" w:rsidP="00D858B8">
      <w:pPr>
        <w:spacing w:after="0" w:line="240" w:lineRule="auto"/>
        <w:jc w:val="center"/>
        <w:rPr>
          <w:rFonts w:ascii="Arial" w:eastAsia="Times New Roman" w:hAnsi="Arial" w:cs="Arial"/>
          <w:b/>
          <w:sz w:val="28"/>
          <w:szCs w:val="28"/>
        </w:rPr>
      </w:pPr>
    </w:p>
    <w:p w14:paraId="0456BF76" w14:textId="77777777" w:rsidR="00203BD7" w:rsidRDefault="00203BD7" w:rsidP="00D858B8">
      <w:pPr>
        <w:spacing w:after="0" w:line="240" w:lineRule="auto"/>
        <w:jc w:val="center"/>
        <w:rPr>
          <w:rFonts w:ascii="Arial" w:eastAsia="Times New Roman" w:hAnsi="Arial" w:cs="Arial"/>
          <w:b/>
          <w:sz w:val="28"/>
          <w:szCs w:val="28"/>
        </w:rPr>
      </w:pPr>
    </w:p>
    <w:p w14:paraId="6A9260DD" w14:textId="77777777" w:rsidR="00203BD7" w:rsidRDefault="00203BD7" w:rsidP="00D858B8">
      <w:pPr>
        <w:spacing w:after="0" w:line="240" w:lineRule="auto"/>
        <w:jc w:val="center"/>
        <w:rPr>
          <w:rFonts w:ascii="Arial" w:eastAsia="Times New Roman" w:hAnsi="Arial" w:cs="Arial"/>
          <w:b/>
          <w:sz w:val="28"/>
          <w:szCs w:val="28"/>
        </w:rPr>
      </w:pPr>
    </w:p>
    <w:p w14:paraId="30026004" w14:textId="77777777" w:rsidR="00203BD7" w:rsidRDefault="00203BD7" w:rsidP="00D858B8">
      <w:pPr>
        <w:spacing w:after="0" w:line="240" w:lineRule="auto"/>
        <w:jc w:val="center"/>
        <w:rPr>
          <w:rFonts w:ascii="Arial" w:eastAsia="Times New Roman" w:hAnsi="Arial" w:cs="Arial"/>
          <w:b/>
          <w:sz w:val="28"/>
          <w:szCs w:val="28"/>
        </w:rPr>
      </w:pPr>
    </w:p>
    <w:p w14:paraId="5DF9BA54" w14:textId="4BEBDA10" w:rsidR="00D858B8" w:rsidRDefault="00203BD7" w:rsidP="00203BD7">
      <w:pPr>
        <w:tabs>
          <w:tab w:val="left" w:pos="3416"/>
        </w:tabs>
        <w:autoSpaceDE w:val="0"/>
        <w:autoSpaceDN w:val="0"/>
        <w:spacing w:after="0" w:line="240" w:lineRule="auto"/>
        <w:jc w:val="center"/>
        <w:rPr>
          <w:rFonts w:ascii="Arial" w:hAnsi="Arial" w:cs="Arial"/>
          <w:b/>
          <w:sz w:val="28"/>
          <w:szCs w:val="28"/>
        </w:rPr>
      </w:pPr>
      <w:r>
        <w:rPr>
          <w:rFonts w:ascii="Arial" w:eastAsia="Times New Roman" w:hAnsi="Arial" w:cs="Arial"/>
          <w:b/>
          <w:sz w:val="28"/>
          <w:szCs w:val="28"/>
        </w:rPr>
        <w:lastRenderedPageBreak/>
        <w:t>DESIGN AND ACCESS S</w:t>
      </w:r>
      <w:r w:rsidR="00D858B8">
        <w:rPr>
          <w:rFonts w:ascii="Arial" w:eastAsia="Times New Roman" w:hAnsi="Arial" w:cs="Arial"/>
          <w:b/>
          <w:sz w:val="28"/>
          <w:szCs w:val="28"/>
        </w:rPr>
        <w:t>TATEMENT FOR PROPOSED</w:t>
      </w:r>
      <w:r>
        <w:rPr>
          <w:rFonts w:ascii="Arial" w:eastAsia="Times New Roman" w:hAnsi="Arial" w:cs="Arial"/>
          <w:b/>
          <w:sz w:val="28"/>
          <w:szCs w:val="28"/>
        </w:rPr>
        <w:t xml:space="preserve"> </w:t>
      </w:r>
      <w:r w:rsidR="00E3026F">
        <w:rPr>
          <w:rFonts w:ascii="Arial" w:eastAsia="Times New Roman" w:hAnsi="Arial" w:cs="Arial"/>
          <w:b/>
          <w:sz w:val="28"/>
          <w:szCs w:val="28"/>
        </w:rPr>
        <w:t xml:space="preserve">NEW BIN STORE AREA AND </w:t>
      </w:r>
      <w:r>
        <w:rPr>
          <w:rFonts w:ascii="Arial" w:eastAsia="Times New Roman" w:hAnsi="Arial" w:cs="Arial"/>
          <w:b/>
          <w:sz w:val="28"/>
          <w:szCs w:val="28"/>
        </w:rPr>
        <w:t>REPLACEMENT STEPS AT 20 DENNING ROAD, HAMPSTEAD, LONDON NW3 1SU.</w:t>
      </w:r>
    </w:p>
    <w:p w14:paraId="506E1B01" w14:textId="77777777" w:rsidR="00D858B8" w:rsidRDefault="00D858B8" w:rsidP="00D858B8">
      <w:pPr>
        <w:spacing w:after="0" w:line="240" w:lineRule="auto"/>
        <w:jc w:val="both"/>
        <w:rPr>
          <w:rFonts w:ascii="Arial" w:eastAsia="Times New Roman" w:hAnsi="Arial" w:cs="Arial"/>
          <w:b/>
          <w:bCs/>
          <w:sz w:val="28"/>
          <w:szCs w:val="28"/>
        </w:rPr>
      </w:pPr>
    </w:p>
    <w:p w14:paraId="2B0EE42F" w14:textId="77777777" w:rsidR="00D858B8" w:rsidRDefault="00D858B8" w:rsidP="00D858B8">
      <w:pPr>
        <w:spacing w:after="0" w:line="240" w:lineRule="auto"/>
        <w:jc w:val="both"/>
        <w:rPr>
          <w:rFonts w:ascii="Arial" w:eastAsia="Times New Roman" w:hAnsi="Arial" w:cs="Arial"/>
          <w:b/>
          <w:bCs/>
          <w:sz w:val="28"/>
          <w:szCs w:val="28"/>
        </w:rPr>
      </w:pPr>
    </w:p>
    <w:p w14:paraId="7554AB59" w14:textId="77777777" w:rsidR="00D858B8" w:rsidRDefault="00D858B8" w:rsidP="00D858B8">
      <w:pPr>
        <w:numPr>
          <w:ilvl w:val="0"/>
          <w:numId w:val="1"/>
        </w:numPr>
        <w:tabs>
          <w:tab w:val="left" w:pos="3416"/>
        </w:tabs>
        <w:autoSpaceDN w:val="0"/>
        <w:spacing w:after="0" w:line="240" w:lineRule="auto"/>
        <w:contextualSpacing/>
        <w:jc w:val="both"/>
        <w:rPr>
          <w:rFonts w:ascii="Arial" w:hAnsi="Arial" w:cs="Arial"/>
          <w:b/>
          <w:sz w:val="28"/>
          <w:szCs w:val="28"/>
        </w:rPr>
      </w:pPr>
      <w:r>
        <w:rPr>
          <w:rFonts w:ascii="Arial" w:eastAsia="Times New Roman" w:hAnsi="Arial" w:cs="Arial"/>
          <w:b/>
          <w:sz w:val="28"/>
          <w:szCs w:val="28"/>
        </w:rPr>
        <w:t xml:space="preserve">Introduction  </w:t>
      </w:r>
    </w:p>
    <w:p w14:paraId="4C3E7216" w14:textId="77777777" w:rsidR="00D858B8" w:rsidRDefault="00D858B8" w:rsidP="00D858B8">
      <w:pPr>
        <w:tabs>
          <w:tab w:val="left" w:pos="3416"/>
        </w:tabs>
        <w:autoSpaceDN w:val="0"/>
        <w:spacing w:after="0" w:line="240" w:lineRule="auto"/>
        <w:ind w:left="384"/>
        <w:contextualSpacing/>
        <w:jc w:val="both"/>
        <w:rPr>
          <w:rFonts w:ascii="Arial" w:hAnsi="Arial" w:cs="Arial"/>
          <w:b/>
          <w:sz w:val="28"/>
          <w:szCs w:val="28"/>
        </w:rPr>
      </w:pPr>
    </w:p>
    <w:p w14:paraId="12ABA078" w14:textId="13ACC230" w:rsidR="00D858B8" w:rsidRDefault="00D858B8" w:rsidP="00D858B8">
      <w:pPr>
        <w:numPr>
          <w:ilvl w:val="1"/>
          <w:numId w:val="1"/>
        </w:numPr>
        <w:autoSpaceDE w:val="0"/>
        <w:autoSpaceDN w:val="0"/>
        <w:spacing w:after="0" w:line="240" w:lineRule="auto"/>
        <w:contextualSpacing/>
        <w:jc w:val="both"/>
        <w:rPr>
          <w:rFonts w:ascii="Arial" w:eastAsia="Times New Roman" w:hAnsi="Arial" w:cs="Arial"/>
          <w:sz w:val="28"/>
          <w:szCs w:val="28"/>
        </w:rPr>
      </w:pPr>
      <w:r>
        <w:rPr>
          <w:rFonts w:ascii="Arial" w:eastAsia="Times New Roman" w:hAnsi="Arial" w:cs="Arial"/>
          <w:sz w:val="28"/>
          <w:szCs w:val="28"/>
        </w:rPr>
        <w:t xml:space="preserve">This </w:t>
      </w:r>
      <w:r w:rsidR="00203BD7">
        <w:rPr>
          <w:rFonts w:ascii="Arial" w:eastAsia="Times New Roman" w:hAnsi="Arial" w:cs="Arial"/>
          <w:sz w:val="28"/>
          <w:szCs w:val="28"/>
        </w:rPr>
        <w:t xml:space="preserve">Design and Access </w:t>
      </w:r>
      <w:r>
        <w:rPr>
          <w:rFonts w:ascii="Arial" w:eastAsia="Times New Roman" w:hAnsi="Arial" w:cs="Arial"/>
          <w:sz w:val="28"/>
          <w:szCs w:val="28"/>
        </w:rPr>
        <w:t xml:space="preserve">Statement examines the planning merits of a proposal to </w:t>
      </w:r>
      <w:r w:rsidR="00203BD7">
        <w:rPr>
          <w:rFonts w:ascii="Arial" w:eastAsia="Times New Roman" w:hAnsi="Arial" w:cs="Arial"/>
          <w:sz w:val="28"/>
          <w:szCs w:val="28"/>
        </w:rPr>
        <w:t>replace the steps and construct a new bin store to the front of 20 Denning Road in Hampstead. T</w:t>
      </w:r>
      <w:r>
        <w:rPr>
          <w:rFonts w:ascii="Arial" w:eastAsia="Times New Roman" w:hAnsi="Arial" w:cs="Arial"/>
          <w:sz w:val="28"/>
          <w:szCs w:val="28"/>
        </w:rPr>
        <w:t xml:space="preserve">he document </w:t>
      </w:r>
      <w:r>
        <w:rPr>
          <w:rFonts w:ascii="Arial" w:eastAsia="Times New Roman" w:hAnsi="Arial" w:cs="Arial"/>
          <w:snapToGrid w:val="0"/>
          <w:sz w:val="28"/>
          <w:szCs w:val="28"/>
        </w:rPr>
        <w:t xml:space="preserve">assesses the proposal against national and local planning policy and guidance.   </w:t>
      </w:r>
    </w:p>
    <w:p w14:paraId="5D37D357" w14:textId="77777777" w:rsidR="00D858B8" w:rsidRDefault="00D858B8" w:rsidP="00D858B8">
      <w:pPr>
        <w:widowControl w:val="0"/>
        <w:tabs>
          <w:tab w:val="left" w:pos="3416"/>
        </w:tabs>
        <w:autoSpaceDE w:val="0"/>
        <w:autoSpaceDN w:val="0"/>
        <w:spacing w:after="0" w:line="240" w:lineRule="auto"/>
        <w:ind w:left="720"/>
        <w:jc w:val="both"/>
        <w:rPr>
          <w:rFonts w:ascii="Arial" w:eastAsia="Times New Roman" w:hAnsi="Arial" w:cs="Arial"/>
          <w:snapToGrid w:val="0"/>
          <w:color w:val="000000"/>
          <w:sz w:val="28"/>
          <w:szCs w:val="28"/>
        </w:rPr>
      </w:pPr>
    </w:p>
    <w:p w14:paraId="41B38FD7" w14:textId="77777777" w:rsidR="00D858B8" w:rsidRDefault="00D858B8" w:rsidP="00D858B8">
      <w:pPr>
        <w:numPr>
          <w:ilvl w:val="0"/>
          <w:numId w:val="1"/>
        </w:numPr>
        <w:autoSpaceDE w:val="0"/>
        <w:autoSpaceDN w:val="0"/>
        <w:spacing w:after="0" w:line="240" w:lineRule="auto"/>
        <w:contextualSpacing/>
        <w:jc w:val="both"/>
        <w:rPr>
          <w:rFonts w:ascii="Arial" w:eastAsia="Times New Roman" w:hAnsi="Arial" w:cs="Arial"/>
          <w:b/>
          <w:sz w:val="28"/>
          <w:szCs w:val="28"/>
        </w:rPr>
      </w:pPr>
      <w:r>
        <w:rPr>
          <w:rFonts w:ascii="Arial" w:eastAsia="Times New Roman" w:hAnsi="Arial" w:cs="Arial"/>
          <w:b/>
          <w:sz w:val="28"/>
          <w:szCs w:val="28"/>
        </w:rPr>
        <w:t xml:space="preserve">The Application Site </w:t>
      </w:r>
    </w:p>
    <w:p w14:paraId="20A1FFC7" w14:textId="77777777" w:rsidR="00D858B8" w:rsidRDefault="00D858B8" w:rsidP="00D858B8">
      <w:pPr>
        <w:autoSpaceDE w:val="0"/>
        <w:autoSpaceDN w:val="0"/>
        <w:spacing w:line="240" w:lineRule="auto"/>
        <w:contextualSpacing/>
        <w:jc w:val="both"/>
        <w:rPr>
          <w:rFonts w:ascii="Arial" w:eastAsia="Times New Roman" w:hAnsi="Arial" w:cs="Arial"/>
          <w:b/>
          <w:sz w:val="28"/>
          <w:szCs w:val="28"/>
        </w:rPr>
      </w:pPr>
      <w:r>
        <w:rPr>
          <w:rFonts w:ascii="Arial" w:eastAsia="Times New Roman" w:hAnsi="Arial" w:cs="Arial"/>
          <w:b/>
          <w:sz w:val="28"/>
          <w:szCs w:val="28"/>
        </w:rPr>
        <w:t xml:space="preserve"> </w:t>
      </w:r>
    </w:p>
    <w:p w14:paraId="44448E6D" w14:textId="6413D877" w:rsidR="00D858B8" w:rsidRPr="0039578A" w:rsidRDefault="00D858B8" w:rsidP="00D858B8">
      <w:pPr>
        <w:numPr>
          <w:ilvl w:val="1"/>
          <w:numId w:val="1"/>
        </w:numPr>
        <w:autoSpaceDE w:val="0"/>
        <w:autoSpaceDN w:val="0"/>
        <w:spacing w:after="0" w:line="240" w:lineRule="auto"/>
        <w:jc w:val="both"/>
        <w:rPr>
          <w:rFonts w:ascii="Arial" w:eastAsia="Arial Unicode MS" w:hAnsi="Arial" w:cs="Arial"/>
          <w:color w:val="000000"/>
          <w:sz w:val="28"/>
          <w:szCs w:val="28"/>
          <w:lang w:val="en-US" w:eastAsia="en-GB"/>
        </w:rPr>
      </w:pPr>
      <w:r w:rsidRPr="0039578A">
        <w:rPr>
          <w:rFonts w:ascii="Arial" w:eastAsia="Times New Roman" w:hAnsi="Arial" w:cs="Arial"/>
          <w:color w:val="000000"/>
          <w:sz w:val="28"/>
          <w:szCs w:val="28"/>
          <w:lang w:val="en-US" w:eastAsia="en-GB"/>
        </w:rPr>
        <w:t xml:space="preserve">The </w:t>
      </w:r>
      <w:r w:rsidR="00203BD7" w:rsidRPr="0039578A">
        <w:rPr>
          <w:rFonts w:ascii="Arial" w:eastAsia="Times New Roman" w:hAnsi="Arial" w:cs="Arial"/>
          <w:color w:val="000000"/>
          <w:sz w:val="28"/>
          <w:szCs w:val="28"/>
          <w:lang w:val="en-US" w:eastAsia="en-GB"/>
        </w:rPr>
        <w:t xml:space="preserve">house </w:t>
      </w:r>
      <w:r w:rsidRPr="0039578A">
        <w:rPr>
          <w:rFonts w:ascii="Arial" w:eastAsia="Times New Roman" w:hAnsi="Arial" w:cs="Arial"/>
          <w:color w:val="000000"/>
          <w:sz w:val="28"/>
          <w:szCs w:val="28"/>
          <w:lang w:val="en-US" w:eastAsia="en-GB"/>
        </w:rPr>
        <w:t xml:space="preserve">is situated on the south side of </w:t>
      </w:r>
      <w:r w:rsidR="00203BD7" w:rsidRPr="0039578A">
        <w:rPr>
          <w:rFonts w:ascii="Arial" w:eastAsia="Times New Roman" w:hAnsi="Arial" w:cs="Arial"/>
          <w:color w:val="000000"/>
          <w:sz w:val="28"/>
          <w:szCs w:val="28"/>
          <w:lang w:val="en-US" w:eastAsia="en-GB"/>
        </w:rPr>
        <w:t xml:space="preserve">Denning Road in Hampstead and is in the Hampstead Conservation Area. It is a four-storey building </w:t>
      </w:r>
      <w:r w:rsidR="0039578A" w:rsidRPr="0039578A">
        <w:rPr>
          <w:rFonts w:ascii="Arial" w:eastAsia="Times New Roman" w:hAnsi="Arial" w:cs="Arial"/>
          <w:color w:val="000000"/>
          <w:sz w:val="28"/>
          <w:szCs w:val="28"/>
          <w:lang w:val="en-US" w:eastAsia="en-GB"/>
        </w:rPr>
        <w:t xml:space="preserve">comprising a </w:t>
      </w:r>
      <w:r w:rsidR="00F41805">
        <w:rPr>
          <w:rFonts w:ascii="Arial" w:eastAsia="Times New Roman" w:hAnsi="Arial" w:cs="Arial"/>
          <w:color w:val="000000"/>
          <w:sz w:val="28"/>
          <w:szCs w:val="28"/>
          <w:lang w:val="en-US" w:eastAsia="en-GB"/>
        </w:rPr>
        <w:t>semi-</w:t>
      </w:r>
      <w:r w:rsidR="0039578A" w:rsidRPr="0039578A">
        <w:rPr>
          <w:rFonts w:ascii="Arial" w:eastAsia="Times New Roman" w:hAnsi="Arial" w:cs="Arial"/>
          <w:color w:val="000000"/>
          <w:sz w:val="28"/>
          <w:szCs w:val="28"/>
          <w:lang w:val="en-US" w:eastAsia="en-GB"/>
        </w:rPr>
        <w:t xml:space="preserve">basement and three upper floors. The ground floor is raised and hence there is a flight of steps up to the front door. The building is brick built with a mix of red and brown </w:t>
      </w:r>
      <w:r w:rsidR="00F41805">
        <w:rPr>
          <w:rFonts w:ascii="Arial" w:eastAsia="Times New Roman" w:hAnsi="Arial" w:cs="Arial"/>
          <w:color w:val="000000"/>
          <w:sz w:val="28"/>
          <w:szCs w:val="28"/>
          <w:lang w:val="en-US" w:eastAsia="en-GB"/>
        </w:rPr>
        <w:t xml:space="preserve">stock </w:t>
      </w:r>
      <w:r w:rsidR="0039578A" w:rsidRPr="0039578A">
        <w:rPr>
          <w:rFonts w:ascii="Arial" w:eastAsia="Times New Roman" w:hAnsi="Arial" w:cs="Arial"/>
          <w:color w:val="000000"/>
          <w:sz w:val="28"/>
          <w:szCs w:val="28"/>
          <w:lang w:val="en-US" w:eastAsia="en-GB"/>
        </w:rPr>
        <w:t xml:space="preserve">bricks. It is divided into four self-contained flats. </w:t>
      </w:r>
    </w:p>
    <w:p w14:paraId="1FF1D0D7" w14:textId="77777777" w:rsidR="0039578A" w:rsidRPr="0039578A" w:rsidRDefault="0039578A" w:rsidP="0039578A">
      <w:pPr>
        <w:autoSpaceDE w:val="0"/>
        <w:autoSpaceDN w:val="0"/>
        <w:spacing w:after="0" w:line="240" w:lineRule="auto"/>
        <w:ind w:left="720"/>
        <w:jc w:val="both"/>
        <w:rPr>
          <w:rFonts w:ascii="Arial" w:eastAsia="Arial Unicode MS" w:hAnsi="Arial" w:cs="Arial"/>
          <w:color w:val="000000"/>
          <w:sz w:val="28"/>
          <w:szCs w:val="28"/>
          <w:lang w:val="en-US" w:eastAsia="en-GB"/>
        </w:rPr>
      </w:pPr>
    </w:p>
    <w:p w14:paraId="1518C657" w14:textId="200B4466" w:rsidR="00D858B8" w:rsidRDefault="00D858B8" w:rsidP="00D858B8">
      <w:pPr>
        <w:numPr>
          <w:ilvl w:val="0"/>
          <w:numId w:val="1"/>
        </w:numPr>
        <w:autoSpaceDE w:val="0"/>
        <w:autoSpaceDN w:val="0"/>
        <w:spacing w:after="0" w:line="240" w:lineRule="auto"/>
        <w:contextualSpacing/>
        <w:jc w:val="both"/>
        <w:rPr>
          <w:rFonts w:ascii="Arial" w:hAnsi="Arial" w:cs="Arial"/>
          <w:b/>
          <w:sz w:val="28"/>
          <w:szCs w:val="28"/>
        </w:rPr>
      </w:pPr>
      <w:r>
        <w:rPr>
          <w:rFonts w:ascii="Arial" w:hAnsi="Arial" w:cs="Arial"/>
          <w:b/>
          <w:sz w:val="28"/>
          <w:szCs w:val="28"/>
        </w:rPr>
        <w:t xml:space="preserve">Relevant Planning History </w:t>
      </w:r>
    </w:p>
    <w:p w14:paraId="6AA85417" w14:textId="77777777" w:rsidR="00DA608E" w:rsidRDefault="00DA608E" w:rsidP="00DA608E">
      <w:pPr>
        <w:autoSpaceDE w:val="0"/>
        <w:autoSpaceDN w:val="0"/>
        <w:spacing w:after="0" w:line="240" w:lineRule="auto"/>
        <w:contextualSpacing/>
        <w:jc w:val="both"/>
        <w:rPr>
          <w:rFonts w:ascii="Arial" w:hAnsi="Arial" w:cs="Arial"/>
          <w:b/>
          <w:sz w:val="28"/>
          <w:szCs w:val="28"/>
        </w:rPr>
      </w:pPr>
    </w:p>
    <w:p w14:paraId="15535F40" w14:textId="6A3C7E29" w:rsidR="00DA608E" w:rsidRDefault="00DA608E" w:rsidP="00DA608E">
      <w:pPr>
        <w:pStyle w:val="ListParagraph"/>
        <w:numPr>
          <w:ilvl w:val="1"/>
          <w:numId w:val="1"/>
        </w:numPr>
        <w:autoSpaceDE w:val="0"/>
        <w:autoSpaceDN w:val="0"/>
        <w:spacing w:after="0" w:line="240" w:lineRule="auto"/>
        <w:jc w:val="both"/>
        <w:rPr>
          <w:rFonts w:ascii="Arial" w:hAnsi="Arial" w:cs="Arial"/>
          <w:sz w:val="28"/>
          <w:szCs w:val="28"/>
        </w:rPr>
      </w:pPr>
      <w:r w:rsidRPr="00DA608E">
        <w:rPr>
          <w:rFonts w:ascii="Arial" w:hAnsi="Arial" w:cs="Arial"/>
          <w:sz w:val="28"/>
          <w:szCs w:val="28"/>
        </w:rPr>
        <w:t>In</w:t>
      </w:r>
      <w:r w:rsidR="0007699F">
        <w:rPr>
          <w:rFonts w:ascii="Arial" w:hAnsi="Arial" w:cs="Arial"/>
          <w:sz w:val="28"/>
          <w:szCs w:val="28"/>
        </w:rPr>
        <w:t xml:space="preserve"> </w:t>
      </w:r>
      <w:r w:rsidRPr="00DA608E">
        <w:rPr>
          <w:rFonts w:ascii="Arial" w:hAnsi="Arial" w:cs="Arial"/>
          <w:sz w:val="28"/>
          <w:szCs w:val="28"/>
        </w:rPr>
        <w:t xml:space="preserve">1989 an </w:t>
      </w:r>
      <w:r w:rsidR="00D858B8" w:rsidRPr="00DA608E">
        <w:rPr>
          <w:rFonts w:ascii="Arial" w:hAnsi="Arial" w:cs="Arial"/>
          <w:sz w:val="28"/>
          <w:szCs w:val="28"/>
        </w:rPr>
        <w:t>application</w:t>
      </w:r>
      <w:r w:rsidRPr="00DA608E">
        <w:rPr>
          <w:rFonts w:ascii="Arial" w:hAnsi="Arial" w:cs="Arial"/>
          <w:sz w:val="28"/>
          <w:szCs w:val="28"/>
        </w:rPr>
        <w:t xml:space="preserve"> to alter the rear elevation involving the erection of a conservatory at basement level was </w:t>
      </w:r>
      <w:r w:rsidR="007352BD">
        <w:rPr>
          <w:rFonts w:ascii="Arial" w:hAnsi="Arial" w:cs="Arial"/>
          <w:sz w:val="28"/>
          <w:szCs w:val="28"/>
        </w:rPr>
        <w:t xml:space="preserve">approved. </w:t>
      </w:r>
      <w:r w:rsidRPr="00DA608E">
        <w:rPr>
          <w:rFonts w:ascii="Arial" w:hAnsi="Arial" w:cs="Arial"/>
          <w:sz w:val="28"/>
          <w:szCs w:val="28"/>
        </w:rPr>
        <w:t xml:space="preserve">Ref: 8905196. </w:t>
      </w:r>
    </w:p>
    <w:p w14:paraId="2DC0E734" w14:textId="77777777" w:rsidR="002C3351" w:rsidRPr="002C3351" w:rsidRDefault="002C3351" w:rsidP="002C3351">
      <w:pPr>
        <w:pStyle w:val="ListParagraph"/>
        <w:autoSpaceDE w:val="0"/>
        <w:autoSpaceDN w:val="0"/>
        <w:spacing w:after="0" w:line="240" w:lineRule="auto"/>
        <w:jc w:val="both"/>
        <w:rPr>
          <w:rFonts w:ascii="Arial" w:hAnsi="Arial" w:cs="Arial"/>
          <w:sz w:val="28"/>
          <w:szCs w:val="28"/>
        </w:rPr>
      </w:pPr>
    </w:p>
    <w:p w14:paraId="1F9C3DE3" w14:textId="0EA1ACC6" w:rsidR="0007699F" w:rsidRDefault="00DA608E" w:rsidP="0007699F">
      <w:pPr>
        <w:numPr>
          <w:ilvl w:val="1"/>
          <w:numId w:val="1"/>
        </w:numPr>
        <w:autoSpaceDE w:val="0"/>
        <w:autoSpaceDN w:val="0"/>
        <w:spacing w:after="0" w:line="240" w:lineRule="auto"/>
        <w:jc w:val="both"/>
        <w:rPr>
          <w:rFonts w:ascii="Arial" w:eastAsia="Times New Roman" w:hAnsi="Arial" w:cs="Arial"/>
          <w:bCs/>
          <w:color w:val="000000"/>
          <w:sz w:val="28"/>
          <w:szCs w:val="28"/>
          <w:lang w:val="en-US" w:eastAsia="en-GB"/>
        </w:rPr>
      </w:pPr>
      <w:r w:rsidRPr="00D046EA">
        <w:rPr>
          <w:rFonts w:ascii="Arial" w:hAnsi="Arial" w:cs="Arial"/>
          <w:sz w:val="28"/>
          <w:szCs w:val="28"/>
        </w:rPr>
        <w:t>A Certificate of Lawfulness was granted in December 2012 for the existing use of the second floor of the building as a self-contained flat (Class C3)</w:t>
      </w:r>
      <w:r>
        <w:rPr>
          <w:rFonts w:ascii="Arial" w:hAnsi="Arial" w:cs="Arial"/>
          <w:sz w:val="28"/>
          <w:szCs w:val="28"/>
        </w:rPr>
        <w:t xml:space="preserve"> Reference 2012/5575/P. </w:t>
      </w:r>
      <w:r w:rsidRPr="00D046EA">
        <w:rPr>
          <w:rFonts w:ascii="Arial" w:hAnsi="Arial" w:cs="Arial"/>
          <w:sz w:val="28"/>
          <w:szCs w:val="28"/>
        </w:rPr>
        <w:t xml:space="preserve"> </w:t>
      </w:r>
    </w:p>
    <w:p w14:paraId="6B6DF3E8" w14:textId="77777777" w:rsidR="002C3351" w:rsidRPr="002C3351" w:rsidRDefault="002C3351" w:rsidP="002C3351">
      <w:pPr>
        <w:autoSpaceDE w:val="0"/>
        <w:autoSpaceDN w:val="0"/>
        <w:spacing w:after="0" w:line="240" w:lineRule="auto"/>
        <w:jc w:val="both"/>
        <w:rPr>
          <w:rFonts w:ascii="Arial" w:eastAsia="Times New Roman" w:hAnsi="Arial" w:cs="Arial"/>
          <w:bCs/>
          <w:color w:val="000000"/>
          <w:sz w:val="28"/>
          <w:szCs w:val="28"/>
          <w:lang w:val="en-US" w:eastAsia="en-GB"/>
        </w:rPr>
      </w:pPr>
    </w:p>
    <w:p w14:paraId="03F8E67C" w14:textId="3939FBF7" w:rsidR="00015FB9" w:rsidRPr="00015FB9" w:rsidRDefault="0007699F" w:rsidP="00015FB9">
      <w:pPr>
        <w:numPr>
          <w:ilvl w:val="1"/>
          <w:numId w:val="1"/>
        </w:numPr>
        <w:autoSpaceDE w:val="0"/>
        <w:autoSpaceDN w:val="0"/>
        <w:spacing w:after="0" w:line="240" w:lineRule="auto"/>
        <w:jc w:val="both"/>
        <w:rPr>
          <w:rFonts w:ascii="Arial" w:eastAsia="Times New Roman" w:hAnsi="Arial" w:cs="Arial"/>
          <w:bCs/>
          <w:color w:val="000000"/>
          <w:sz w:val="28"/>
          <w:szCs w:val="28"/>
          <w:lang w:val="en-US" w:eastAsia="en-GB"/>
        </w:rPr>
      </w:pPr>
      <w:r>
        <w:rPr>
          <w:rFonts w:ascii="Arial" w:eastAsia="Times New Roman" w:hAnsi="Arial" w:cs="Arial"/>
          <w:bCs/>
          <w:color w:val="000000"/>
          <w:sz w:val="28"/>
          <w:szCs w:val="28"/>
          <w:lang w:val="en-US" w:eastAsia="en-GB"/>
        </w:rPr>
        <w:t xml:space="preserve">An application to fell two cypress trees in the front garden of the property was approved in </w:t>
      </w:r>
      <w:r w:rsidR="00015FB9">
        <w:rPr>
          <w:rFonts w:ascii="Arial" w:eastAsia="Times New Roman" w:hAnsi="Arial" w:cs="Arial"/>
          <w:bCs/>
          <w:color w:val="000000"/>
          <w:sz w:val="28"/>
          <w:szCs w:val="28"/>
          <w:lang w:val="en-US" w:eastAsia="en-GB"/>
        </w:rPr>
        <w:t xml:space="preserve">2015. </w:t>
      </w:r>
      <w:r>
        <w:rPr>
          <w:rFonts w:ascii="Arial" w:eastAsia="Times New Roman" w:hAnsi="Arial" w:cs="Arial"/>
          <w:bCs/>
          <w:color w:val="000000"/>
          <w:sz w:val="28"/>
          <w:szCs w:val="28"/>
          <w:lang w:val="en-US" w:eastAsia="en-GB"/>
        </w:rPr>
        <w:t xml:space="preserve">Ref: 2015/3821/T.  </w:t>
      </w:r>
    </w:p>
    <w:p w14:paraId="10166701" w14:textId="77777777" w:rsidR="00D858B8" w:rsidRPr="00FD6D1C" w:rsidRDefault="00D858B8" w:rsidP="00D858B8">
      <w:pPr>
        <w:autoSpaceDE w:val="0"/>
        <w:autoSpaceDN w:val="0"/>
        <w:spacing w:after="0" w:line="240" w:lineRule="auto"/>
        <w:contextualSpacing/>
        <w:jc w:val="both"/>
        <w:rPr>
          <w:rFonts w:ascii="Arial" w:hAnsi="Arial" w:cs="Arial"/>
          <w:sz w:val="28"/>
          <w:szCs w:val="28"/>
        </w:rPr>
      </w:pPr>
    </w:p>
    <w:p w14:paraId="467A4E21" w14:textId="77777777" w:rsidR="00D858B8" w:rsidRDefault="00D858B8" w:rsidP="00D858B8">
      <w:pPr>
        <w:numPr>
          <w:ilvl w:val="0"/>
          <w:numId w:val="1"/>
        </w:numPr>
        <w:autoSpaceDE w:val="0"/>
        <w:autoSpaceDN w:val="0"/>
        <w:spacing w:after="0" w:line="240" w:lineRule="auto"/>
        <w:contextualSpacing/>
        <w:jc w:val="both"/>
        <w:rPr>
          <w:rFonts w:ascii="Arial" w:eastAsia="Times New Roman" w:hAnsi="Arial" w:cs="Arial"/>
          <w:b/>
          <w:sz w:val="28"/>
          <w:szCs w:val="28"/>
        </w:rPr>
      </w:pPr>
      <w:r>
        <w:rPr>
          <w:rFonts w:ascii="Arial" w:eastAsia="Times New Roman" w:hAnsi="Arial" w:cs="Arial"/>
          <w:b/>
          <w:sz w:val="28"/>
          <w:szCs w:val="28"/>
        </w:rPr>
        <w:t xml:space="preserve">The Proposal </w:t>
      </w:r>
    </w:p>
    <w:p w14:paraId="5D142DBD" w14:textId="77777777" w:rsidR="00D858B8" w:rsidRDefault="00D858B8" w:rsidP="00D858B8">
      <w:pPr>
        <w:autoSpaceDE w:val="0"/>
        <w:autoSpaceDN w:val="0"/>
        <w:spacing w:after="0" w:line="240" w:lineRule="auto"/>
        <w:jc w:val="both"/>
        <w:rPr>
          <w:rFonts w:ascii="Arial" w:eastAsia="Times New Roman" w:hAnsi="Arial" w:cs="Arial"/>
          <w:b/>
          <w:color w:val="000000"/>
          <w:sz w:val="28"/>
          <w:szCs w:val="28"/>
          <w:lang w:val="en-US" w:eastAsia="en-GB"/>
        </w:rPr>
      </w:pPr>
    </w:p>
    <w:p w14:paraId="00609155" w14:textId="4A9ECF45" w:rsidR="009E15E3" w:rsidRPr="009E15E3" w:rsidRDefault="00D858B8" w:rsidP="009E15E3">
      <w:pPr>
        <w:numPr>
          <w:ilvl w:val="1"/>
          <w:numId w:val="1"/>
        </w:numPr>
        <w:autoSpaceDE w:val="0"/>
        <w:autoSpaceDN w:val="0"/>
        <w:spacing w:after="0" w:line="240" w:lineRule="auto"/>
        <w:jc w:val="both"/>
        <w:rPr>
          <w:rFonts w:ascii="Arial" w:eastAsia="Arial Unicode MS" w:hAnsi="Arial" w:cs="Arial"/>
          <w:b/>
          <w:color w:val="000000"/>
          <w:sz w:val="28"/>
          <w:szCs w:val="28"/>
          <w:lang w:val="en-US" w:eastAsia="en-GB"/>
        </w:rPr>
      </w:pPr>
      <w:r w:rsidRPr="009E15E3">
        <w:rPr>
          <w:rFonts w:ascii="Arial" w:eastAsia="Times New Roman" w:hAnsi="Arial" w:cs="Arial"/>
          <w:color w:val="000000"/>
          <w:sz w:val="28"/>
          <w:szCs w:val="28"/>
          <w:lang w:val="en-US" w:eastAsia="en-GB"/>
        </w:rPr>
        <w:t xml:space="preserve">The </w:t>
      </w:r>
      <w:r w:rsidR="00015FB9" w:rsidRPr="009E15E3">
        <w:rPr>
          <w:rFonts w:ascii="Arial" w:eastAsia="Times New Roman" w:hAnsi="Arial" w:cs="Arial"/>
          <w:color w:val="000000"/>
          <w:sz w:val="28"/>
          <w:szCs w:val="28"/>
          <w:lang w:val="en-US" w:eastAsia="en-GB"/>
        </w:rPr>
        <w:t>proposal is to create a new bin store which will enable the bins to be accessed directly from the pavement</w:t>
      </w:r>
      <w:r w:rsidR="002C3351">
        <w:rPr>
          <w:rFonts w:ascii="Arial" w:eastAsia="Times New Roman" w:hAnsi="Arial" w:cs="Arial"/>
          <w:color w:val="000000"/>
          <w:sz w:val="28"/>
          <w:szCs w:val="28"/>
          <w:lang w:val="en-US" w:eastAsia="en-GB"/>
        </w:rPr>
        <w:t xml:space="preserve"> </w:t>
      </w:r>
      <w:r w:rsidR="00015FB9" w:rsidRPr="009E15E3">
        <w:rPr>
          <w:rFonts w:ascii="Arial" w:eastAsia="Times New Roman" w:hAnsi="Arial" w:cs="Arial"/>
          <w:color w:val="000000"/>
          <w:sz w:val="28"/>
          <w:szCs w:val="28"/>
          <w:lang w:val="en-US" w:eastAsia="en-GB"/>
        </w:rPr>
        <w:t>in line with the Borough’s current guidance</w:t>
      </w:r>
      <w:r w:rsidR="009E15E3">
        <w:rPr>
          <w:rFonts w:ascii="Arial" w:eastAsia="Times New Roman" w:hAnsi="Arial" w:cs="Arial"/>
          <w:color w:val="000000"/>
          <w:sz w:val="28"/>
          <w:szCs w:val="28"/>
          <w:lang w:val="en-US" w:eastAsia="en-GB"/>
        </w:rPr>
        <w:t xml:space="preserve">. </w:t>
      </w:r>
      <w:r w:rsidR="009E15E3" w:rsidRPr="009E15E3">
        <w:rPr>
          <w:rFonts w:ascii="Arial" w:eastAsia="Arial Unicode MS" w:hAnsi="Arial" w:cs="Arial"/>
          <w:bCs/>
          <w:color w:val="000000"/>
          <w:sz w:val="28"/>
          <w:szCs w:val="28"/>
          <w:lang w:val="en-US" w:eastAsia="en-GB"/>
        </w:rPr>
        <w:t xml:space="preserve">A </w:t>
      </w:r>
      <w:r w:rsidR="002C3351">
        <w:rPr>
          <w:rFonts w:ascii="Arial" w:eastAsia="Arial Unicode MS" w:hAnsi="Arial" w:cs="Arial"/>
          <w:bCs/>
          <w:color w:val="000000"/>
          <w:sz w:val="28"/>
          <w:szCs w:val="28"/>
          <w:lang w:val="en-US" w:eastAsia="en-GB"/>
        </w:rPr>
        <w:t xml:space="preserve">section of the front garden wall </w:t>
      </w:r>
      <w:r w:rsidR="009E15E3">
        <w:rPr>
          <w:rFonts w:ascii="Arial" w:eastAsia="Arial Unicode MS" w:hAnsi="Arial" w:cs="Arial"/>
          <w:bCs/>
          <w:color w:val="000000"/>
          <w:sz w:val="28"/>
          <w:szCs w:val="28"/>
          <w:lang w:val="en-US" w:eastAsia="en-GB"/>
        </w:rPr>
        <w:t>1.6 metre</w:t>
      </w:r>
      <w:r w:rsidR="002C3351">
        <w:rPr>
          <w:rFonts w:ascii="Arial" w:eastAsia="Arial Unicode MS" w:hAnsi="Arial" w:cs="Arial"/>
          <w:bCs/>
          <w:color w:val="000000"/>
          <w:sz w:val="28"/>
          <w:szCs w:val="28"/>
          <w:lang w:val="en-US" w:eastAsia="en-GB"/>
        </w:rPr>
        <w:t>s</w:t>
      </w:r>
      <w:r w:rsidR="009E15E3">
        <w:rPr>
          <w:rFonts w:ascii="Arial" w:eastAsia="Arial Unicode MS" w:hAnsi="Arial" w:cs="Arial"/>
          <w:bCs/>
          <w:color w:val="000000"/>
          <w:sz w:val="28"/>
          <w:szCs w:val="28"/>
          <w:lang w:val="en-US" w:eastAsia="en-GB"/>
        </w:rPr>
        <w:t xml:space="preserve"> </w:t>
      </w:r>
      <w:r w:rsidR="002C3351">
        <w:rPr>
          <w:rFonts w:ascii="Arial" w:eastAsia="Arial Unicode MS" w:hAnsi="Arial" w:cs="Arial"/>
          <w:bCs/>
          <w:color w:val="000000"/>
          <w:sz w:val="28"/>
          <w:szCs w:val="28"/>
          <w:lang w:val="en-US" w:eastAsia="en-GB"/>
        </w:rPr>
        <w:t xml:space="preserve">in length </w:t>
      </w:r>
      <w:r w:rsidR="009E15E3">
        <w:rPr>
          <w:rFonts w:ascii="Arial" w:eastAsia="Arial Unicode MS" w:hAnsi="Arial" w:cs="Arial"/>
          <w:bCs/>
          <w:color w:val="000000"/>
          <w:sz w:val="28"/>
          <w:szCs w:val="28"/>
          <w:lang w:val="en-US" w:eastAsia="en-GB"/>
        </w:rPr>
        <w:t xml:space="preserve">is to be </w:t>
      </w:r>
      <w:r w:rsidR="009E15E3" w:rsidRPr="009E15E3">
        <w:rPr>
          <w:rFonts w:ascii="Arial" w:eastAsia="Arial Unicode MS" w:hAnsi="Arial" w:cs="Arial"/>
          <w:bCs/>
          <w:color w:val="000000"/>
          <w:sz w:val="28"/>
          <w:szCs w:val="28"/>
          <w:lang w:val="en-US" w:eastAsia="en-GB"/>
        </w:rPr>
        <w:t>removed</w:t>
      </w:r>
      <w:r w:rsidR="009E15E3">
        <w:rPr>
          <w:rFonts w:ascii="Arial" w:eastAsia="Arial Unicode MS" w:hAnsi="Arial" w:cs="Arial"/>
          <w:bCs/>
          <w:color w:val="000000"/>
          <w:sz w:val="28"/>
          <w:szCs w:val="28"/>
          <w:lang w:val="en-US" w:eastAsia="en-GB"/>
        </w:rPr>
        <w:t xml:space="preserve"> in order to provide the space for the bin </w:t>
      </w:r>
      <w:r w:rsidR="002C3351">
        <w:rPr>
          <w:rFonts w:ascii="Arial" w:eastAsia="Arial Unicode MS" w:hAnsi="Arial" w:cs="Arial"/>
          <w:bCs/>
          <w:color w:val="000000"/>
          <w:sz w:val="28"/>
          <w:szCs w:val="28"/>
          <w:lang w:val="en-US" w:eastAsia="en-GB"/>
        </w:rPr>
        <w:t xml:space="preserve">store. </w:t>
      </w:r>
      <w:r w:rsidR="009E15E3">
        <w:rPr>
          <w:rFonts w:ascii="Arial" w:eastAsia="Arial Unicode MS" w:hAnsi="Arial" w:cs="Arial"/>
          <w:bCs/>
          <w:color w:val="000000"/>
          <w:sz w:val="28"/>
          <w:szCs w:val="28"/>
          <w:lang w:val="en-US" w:eastAsia="en-GB"/>
        </w:rPr>
        <w:t xml:space="preserve">There will be a 300 mm high step between the pavement and </w:t>
      </w:r>
      <w:r w:rsidR="009E15E3">
        <w:rPr>
          <w:rFonts w:ascii="Arial" w:eastAsia="Arial Unicode MS" w:hAnsi="Arial" w:cs="Arial"/>
          <w:bCs/>
          <w:color w:val="000000"/>
          <w:sz w:val="28"/>
          <w:szCs w:val="28"/>
          <w:lang w:val="en-US" w:eastAsia="en-GB"/>
        </w:rPr>
        <w:lastRenderedPageBreak/>
        <w:t xml:space="preserve">the floor of the bin store to avoid water ingress and </w:t>
      </w:r>
      <w:r w:rsidR="006B0E8F">
        <w:rPr>
          <w:rFonts w:ascii="Arial" w:eastAsia="Arial Unicode MS" w:hAnsi="Arial" w:cs="Arial"/>
          <w:bCs/>
          <w:color w:val="000000"/>
          <w:sz w:val="28"/>
          <w:szCs w:val="28"/>
          <w:lang w:val="en-US" w:eastAsia="en-GB"/>
        </w:rPr>
        <w:t xml:space="preserve">to </w:t>
      </w:r>
      <w:r w:rsidR="009E15E3">
        <w:rPr>
          <w:rFonts w:ascii="Arial" w:eastAsia="Arial Unicode MS" w:hAnsi="Arial" w:cs="Arial"/>
          <w:bCs/>
          <w:color w:val="000000"/>
          <w:sz w:val="28"/>
          <w:szCs w:val="28"/>
          <w:lang w:val="en-US" w:eastAsia="en-GB"/>
        </w:rPr>
        <w:t xml:space="preserve">minimize restriction of the view from the basement windows. </w:t>
      </w:r>
    </w:p>
    <w:p w14:paraId="125A23D0" w14:textId="77777777" w:rsidR="009E15E3" w:rsidRPr="009E15E3" w:rsidRDefault="009E15E3" w:rsidP="009E15E3">
      <w:pPr>
        <w:autoSpaceDE w:val="0"/>
        <w:autoSpaceDN w:val="0"/>
        <w:spacing w:after="0" w:line="240" w:lineRule="auto"/>
        <w:ind w:left="720"/>
        <w:jc w:val="both"/>
        <w:rPr>
          <w:rFonts w:ascii="Arial" w:eastAsia="Arial Unicode MS" w:hAnsi="Arial" w:cs="Arial"/>
          <w:b/>
          <w:color w:val="000000"/>
          <w:sz w:val="28"/>
          <w:szCs w:val="28"/>
          <w:lang w:val="en-US" w:eastAsia="en-GB"/>
        </w:rPr>
      </w:pPr>
    </w:p>
    <w:p w14:paraId="7BE89F1A" w14:textId="247440ED" w:rsidR="006B0E8F" w:rsidRPr="006B0E8F" w:rsidRDefault="009E15E3" w:rsidP="006B0E8F">
      <w:pPr>
        <w:numPr>
          <w:ilvl w:val="1"/>
          <w:numId w:val="1"/>
        </w:numPr>
        <w:autoSpaceDE w:val="0"/>
        <w:autoSpaceDN w:val="0"/>
        <w:spacing w:after="0" w:line="240" w:lineRule="auto"/>
        <w:jc w:val="both"/>
        <w:rPr>
          <w:rFonts w:ascii="Arial" w:eastAsia="Arial Unicode MS" w:hAnsi="Arial" w:cs="Arial"/>
          <w:bCs/>
          <w:color w:val="000000"/>
          <w:sz w:val="28"/>
          <w:szCs w:val="28"/>
          <w:lang w:val="en-US" w:eastAsia="en-GB"/>
        </w:rPr>
      </w:pPr>
      <w:r w:rsidRPr="009E15E3">
        <w:rPr>
          <w:rFonts w:ascii="Arial" w:eastAsia="Arial Unicode MS" w:hAnsi="Arial" w:cs="Arial"/>
          <w:bCs/>
          <w:color w:val="000000"/>
          <w:sz w:val="28"/>
          <w:szCs w:val="28"/>
          <w:lang w:val="en-US" w:eastAsia="en-GB"/>
        </w:rPr>
        <w:t>To the rear of the bin store a small brick planter will be</w:t>
      </w:r>
      <w:r>
        <w:rPr>
          <w:rFonts w:ascii="Arial" w:eastAsia="Arial Unicode MS" w:hAnsi="Arial" w:cs="Arial"/>
          <w:bCs/>
          <w:color w:val="000000"/>
          <w:sz w:val="28"/>
          <w:szCs w:val="28"/>
          <w:lang w:val="en-US" w:eastAsia="en-GB"/>
        </w:rPr>
        <w:t xml:space="preserve"> constructed with a trellis 1.6 metres high fixed to the back of the bin store wall to facilitate planting. </w:t>
      </w:r>
      <w:r w:rsidR="006B0E8F">
        <w:rPr>
          <w:rFonts w:ascii="Arial" w:eastAsia="Arial Unicode MS" w:hAnsi="Arial" w:cs="Arial"/>
          <w:bCs/>
          <w:color w:val="000000"/>
          <w:sz w:val="28"/>
          <w:szCs w:val="28"/>
          <w:lang w:val="en-US" w:eastAsia="en-GB"/>
        </w:rPr>
        <w:t xml:space="preserve">The existing Buddleia bush in the front garden is to be replaced with a magnolia or cherry tree. </w:t>
      </w:r>
    </w:p>
    <w:p w14:paraId="3BC97002" w14:textId="77777777" w:rsidR="009E15E3" w:rsidRPr="009E15E3" w:rsidRDefault="009E15E3" w:rsidP="009E15E3">
      <w:pPr>
        <w:autoSpaceDE w:val="0"/>
        <w:autoSpaceDN w:val="0"/>
        <w:spacing w:after="0" w:line="240" w:lineRule="auto"/>
        <w:jc w:val="both"/>
        <w:rPr>
          <w:rFonts w:ascii="Arial" w:eastAsia="Arial Unicode MS" w:hAnsi="Arial" w:cs="Arial"/>
          <w:bCs/>
          <w:color w:val="000000"/>
          <w:sz w:val="28"/>
          <w:szCs w:val="28"/>
          <w:lang w:val="en-US" w:eastAsia="en-GB"/>
        </w:rPr>
      </w:pPr>
    </w:p>
    <w:p w14:paraId="16986EF5" w14:textId="6D593B89" w:rsidR="009E15E3" w:rsidRPr="002C3351" w:rsidRDefault="009E15E3" w:rsidP="002C3351">
      <w:pPr>
        <w:numPr>
          <w:ilvl w:val="1"/>
          <w:numId w:val="1"/>
        </w:numPr>
        <w:autoSpaceDE w:val="0"/>
        <w:autoSpaceDN w:val="0"/>
        <w:spacing w:after="0" w:line="240" w:lineRule="auto"/>
        <w:jc w:val="both"/>
        <w:rPr>
          <w:rFonts w:ascii="Arial" w:eastAsia="Arial Unicode MS" w:hAnsi="Arial" w:cs="Arial"/>
          <w:b/>
          <w:color w:val="000000"/>
          <w:sz w:val="28"/>
          <w:szCs w:val="28"/>
          <w:lang w:val="en-US" w:eastAsia="en-GB"/>
        </w:rPr>
      </w:pPr>
      <w:r>
        <w:rPr>
          <w:rFonts w:ascii="Arial" w:eastAsia="Times New Roman" w:hAnsi="Arial" w:cs="Arial"/>
          <w:color w:val="000000"/>
          <w:sz w:val="28"/>
          <w:szCs w:val="28"/>
          <w:lang w:val="en-US" w:eastAsia="en-GB"/>
        </w:rPr>
        <w:t>The application also includes the proposal to replace the existing tiles on the steps leading up to the front door with newer non-slip tiles together with a higher, usable handrail on the right-hand side.</w:t>
      </w:r>
      <w:r w:rsidR="002C3351">
        <w:rPr>
          <w:rFonts w:ascii="Arial" w:eastAsia="Times New Roman" w:hAnsi="Arial" w:cs="Arial"/>
          <w:color w:val="000000"/>
          <w:sz w:val="28"/>
          <w:szCs w:val="28"/>
          <w:lang w:val="en-US" w:eastAsia="en-GB"/>
        </w:rPr>
        <w:t xml:space="preserve"> The current handrail is so low that it affords little assistance for those using the steps. </w:t>
      </w:r>
      <w:r>
        <w:rPr>
          <w:rFonts w:ascii="Arial" w:eastAsia="Times New Roman" w:hAnsi="Arial" w:cs="Arial"/>
          <w:color w:val="000000"/>
          <w:sz w:val="28"/>
          <w:szCs w:val="28"/>
          <w:lang w:val="en-US" w:eastAsia="en-GB"/>
        </w:rPr>
        <w:t xml:space="preserve"> </w:t>
      </w:r>
    </w:p>
    <w:p w14:paraId="018383CA" w14:textId="1CCBB7DB" w:rsidR="00D858B8" w:rsidRDefault="00015FB9" w:rsidP="007352BD">
      <w:pPr>
        <w:autoSpaceDE w:val="0"/>
        <w:autoSpaceDN w:val="0"/>
        <w:spacing w:after="0" w:line="240" w:lineRule="auto"/>
        <w:ind w:left="720"/>
        <w:jc w:val="both"/>
        <w:rPr>
          <w:rFonts w:ascii="Arial" w:eastAsia="Arial Unicode MS" w:hAnsi="Arial" w:cs="Arial"/>
          <w:b/>
          <w:color w:val="000000"/>
          <w:sz w:val="28"/>
          <w:szCs w:val="28"/>
          <w:lang w:val="en-US" w:eastAsia="en-GB"/>
        </w:rPr>
      </w:pPr>
      <w:r>
        <w:rPr>
          <w:rFonts w:ascii="Arial" w:eastAsia="Times New Roman" w:hAnsi="Arial" w:cs="Arial"/>
          <w:color w:val="000000"/>
          <w:sz w:val="28"/>
          <w:szCs w:val="28"/>
          <w:lang w:val="en-US" w:eastAsia="en-GB"/>
        </w:rPr>
        <w:t xml:space="preserve"> </w:t>
      </w:r>
    </w:p>
    <w:p w14:paraId="2D639747" w14:textId="77777777" w:rsidR="00D858B8" w:rsidRDefault="00D858B8" w:rsidP="00D858B8">
      <w:pPr>
        <w:numPr>
          <w:ilvl w:val="0"/>
          <w:numId w:val="1"/>
        </w:numPr>
        <w:autoSpaceDE w:val="0"/>
        <w:autoSpaceDN w:val="0"/>
        <w:spacing w:after="0" w:line="240" w:lineRule="auto"/>
        <w:contextualSpacing/>
        <w:jc w:val="both"/>
        <w:rPr>
          <w:rFonts w:ascii="Arial" w:eastAsia="Arial Unicode MS" w:hAnsi="Arial" w:cs="Arial"/>
          <w:b/>
          <w:color w:val="000000"/>
          <w:sz w:val="28"/>
          <w:szCs w:val="28"/>
          <w:lang w:val="en-US" w:eastAsia="en-GB"/>
        </w:rPr>
      </w:pPr>
      <w:r>
        <w:rPr>
          <w:rFonts w:ascii="Arial" w:eastAsia="Arial Unicode MS" w:hAnsi="Arial" w:cs="Arial"/>
          <w:b/>
          <w:color w:val="000000"/>
          <w:sz w:val="28"/>
          <w:szCs w:val="28"/>
          <w:lang w:val="en-US" w:eastAsia="en-GB"/>
        </w:rPr>
        <w:t>Relevant Planning Policy</w:t>
      </w:r>
    </w:p>
    <w:p w14:paraId="4094EB49" w14:textId="77777777" w:rsidR="00D858B8" w:rsidRDefault="00D858B8" w:rsidP="007352BD">
      <w:pPr>
        <w:autoSpaceDE w:val="0"/>
        <w:autoSpaceDN w:val="0"/>
        <w:spacing w:after="0" w:line="240" w:lineRule="auto"/>
        <w:contextualSpacing/>
        <w:jc w:val="both"/>
        <w:rPr>
          <w:rFonts w:ascii="Arial" w:eastAsia="Arial Unicode MS" w:hAnsi="Arial" w:cs="Arial"/>
          <w:b/>
          <w:color w:val="000000"/>
          <w:sz w:val="28"/>
          <w:szCs w:val="28"/>
          <w:lang w:val="en-US" w:eastAsia="en-GB"/>
        </w:rPr>
      </w:pPr>
    </w:p>
    <w:p w14:paraId="2C132B15" w14:textId="77777777" w:rsidR="00D858B8" w:rsidRDefault="00D858B8" w:rsidP="00D858B8">
      <w:pPr>
        <w:numPr>
          <w:ilvl w:val="1"/>
          <w:numId w:val="1"/>
        </w:numPr>
        <w:autoSpaceDE w:val="0"/>
        <w:autoSpaceDN w:val="0"/>
        <w:spacing w:after="0" w:line="240" w:lineRule="auto"/>
        <w:jc w:val="both"/>
        <w:rPr>
          <w:rFonts w:ascii="Arial" w:eastAsia="Times New Roman" w:hAnsi="Arial" w:cs="Arial"/>
          <w:iCs/>
          <w:color w:val="000000"/>
          <w:sz w:val="28"/>
          <w:szCs w:val="28"/>
          <w:lang w:val="en-US" w:eastAsia="en-GB"/>
        </w:rPr>
      </w:pPr>
      <w:r>
        <w:rPr>
          <w:rFonts w:ascii="Arial" w:eastAsia="Arial Unicode MS" w:hAnsi="Arial" w:cs="Arial"/>
          <w:color w:val="000000"/>
          <w:sz w:val="28"/>
          <w:szCs w:val="28"/>
          <w:lang w:val="en-US" w:eastAsia="en-GB"/>
        </w:rPr>
        <w:t xml:space="preserve">The planning policies and guidance relevant to this proposal include those within the National Planning Policy Framework of July 2021 (NPPF). </w:t>
      </w:r>
      <w:r>
        <w:rPr>
          <w:rFonts w:ascii="Arial" w:eastAsia="Times New Roman" w:hAnsi="Arial" w:cs="Arial"/>
          <w:iCs/>
          <w:color w:val="000000"/>
          <w:sz w:val="28"/>
          <w:szCs w:val="28"/>
          <w:lang w:val="en-US" w:eastAsia="en-GB"/>
        </w:rPr>
        <w:t xml:space="preserve">It states that the purpose of the planning system is to contribute to the achievement of sustainable development. This means the system has three overarching objectives as set out below;   </w:t>
      </w:r>
    </w:p>
    <w:p w14:paraId="26607598" w14:textId="77777777" w:rsidR="00D858B8" w:rsidRDefault="00D858B8" w:rsidP="007352BD">
      <w:pPr>
        <w:spacing w:after="0" w:line="240" w:lineRule="auto"/>
        <w:jc w:val="both"/>
        <w:rPr>
          <w:rFonts w:ascii="Arial" w:eastAsia="Times New Roman" w:hAnsi="Arial" w:cs="Arial"/>
          <w:iCs/>
          <w:color w:val="000000"/>
          <w:sz w:val="28"/>
          <w:szCs w:val="28"/>
          <w:lang w:val="en-US" w:eastAsia="en-GB"/>
        </w:rPr>
      </w:pPr>
    </w:p>
    <w:p w14:paraId="5D8C1F0F" w14:textId="77777777" w:rsidR="00D858B8" w:rsidRDefault="00D858B8" w:rsidP="00D858B8">
      <w:pPr>
        <w:numPr>
          <w:ilvl w:val="0"/>
          <w:numId w:val="2"/>
        </w:numPr>
        <w:spacing w:after="0" w:line="240" w:lineRule="auto"/>
        <w:contextualSpacing/>
        <w:jc w:val="both"/>
        <w:rPr>
          <w:rFonts w:ascii="Arial" w:eastAsia="Times New Roman" w:hAnsi="Arial" w:cs="Arial"/>
          <w:iCs/>
          <w:color w:val="000000"/>
          <w:sz w:val="28"/>
          <w:szCs w:val="28"/>
          <w:lang w:val="en-US" w:eastAsia="en-GB"/>
        </w:rPr>
      </w:pPr>
      <w:r>
        <w:rPr>
          <w:rFonts w:ascii="Arial" w:eastAsia="Times New Roman" w:hAnsi="Arial" w:cs="Arial"/>
          <w:iCs/>
          <w:color w:val="000000"/>
          <w:sz w:val="28"/>
          <w:szCs w:val="28"/>
          <w:lang w:val="en-US" w:eastAsia="en-GB"/>
        </w:rPr>
        <w:t>an economic one - to help build a strong economy</w:t>
      </w:r>
    </w:p>
    <w:p w14:paraId="6390704B" w14:textId="77777777" w:rsidR="00D858B8" w:rsidRDefault="00D858B8" w:rsidP="00D858B8">
      <w:pPr>
        <w:spacing w:after="0" w:line="240" w:lineRule="auto"/>
        <w:ind w:left="1440"/>
        <w:contextualSpacing/>
        <w:jc w:val="both"/>
        <w:rPr>
          <w:rFonts w:ascii="Arial" w:eastAsia="Times New Roman" w:hAnsi="Arial" w:cs="Arial"/>
          <w:iCs/>
          <w:color w:val="000000"/>
          <w:sz w:val="28"/>
          <w:szCs w:val="28"/>
          <w:lang w:val="en-US" w:eastAsia="en-GB"/>
        </w:rPr>
      </w:pPr>
    </w:p>
    <w:p w14:paraId="3730D207" w14:textId="77777777" w:rsidR="00D858B8" w:rsidRDefault="00D858B8" w:rsidP="00D858B8">
      <w:pPr>
        <w:numPr>
          <w:ilvl w:val="0"/>
          <w:numId w:val="2"/>
        </w:numPr>
        <w:spacing w:after="0" w:line="240" w:lineRule="auto"/>
        <w:contextualSpacing/>
        <w:jc w:val="both"/>
        <w:rPr>
          <w:rFonts w:ascii="Arial" w:eastAsia="Times New Roman" w:hAnsi="Arial" w:cs="Arial"/>
          <w:iCs/>
          <w:color w:val="000000"/>
          <w:sz w:val="28"/>
          <w:szCs w:val="28"/>
          <w:lang w:val="en-US" w:eastAsia="en-GB"/>
        </w:rPr>
      </w:pPr>
      <w:r>
        <w:rPr>
          <w:rFonts w:ascii="Arial" w:eastAsia="Times New Roman" w:hAnsi="Arial" w:cs="Arial"/>
          <w:iCs/>
          <w:color w:val="000000"/>
          <w:sz w:val="28"/>
          <w:szCs w:val="28"/>
          <w:lang w:val="en-US" w:eastAsia="en-GB"/>
        </w:rPr>
        <w:t>a social one – to support strong, healthy communities</w:t>
      </w:r>
    </w:p>
    <w:p w14:paraId="66F615C8" w14:textId="77777777" w:rsidR="00D858B8" w:rsidRDefault="00D858B8" w:rsidP="00D858B8">
      <w:pPr>
        <w:spacing w:after="0" w:line="240" w:lineRule="auto"/>
        <w:ind w:left="720"/>
        <w:jc w:val="both"/>
        <w:rPr>
          <w:rFonts w:ascii="Arial" w:eastAsia="Times New Roman" w:hAnsi="Arial" w:cs="Arial"/>
          <w:iCs/>
          <w:color w:val="000000"/>
          <w:sz w:val="28"/>
          <w:szCs w:val="28"/>
          <w:lang w:val="en-US" w:eastAsia="en-GB"/>
        </w:rPr>
      </w:pPr>
    </w:p>
    <w:p w14:paraId="4E50EB0F" w14:textId="691068BF" w:rsidR="00D858B8" w:rsidRDefault="00D858B8" w:rsidP="00015FB9">
      <w:pPr>
        <w:numPr>
          <w:ilvl w:val="0"/>
          <w:numId w:val="2"/>
        </w:numPr>
        <w:spacing w:after="0" w:line="240" w:lineRule="auto"/>
        <w:contextualSpacing/>
        <w:jc w:val="both"/>
        <w:rPr>
          <w:rFonts w:ascii="Arial" w:eastAsia="Times New Roman" w:hAnsi="Arial" w:cs="Arial"/>
          <w:iCs/>
          <w:color w:val="000000"/>
          <w:sz w:val="28"/>
          <w:szCs w:val="28"/>
          <w:lang w:val="en-US" w:eastAsia="en-GB"/>
        </w:rPr>
      </w:pPr>
      <w:bookmarkStart w:id="0" w:name="_Hlk60922042"/>
      <w:r>
        <w:rPr>
          <w:rFonts w:ascii="Arial" w:eastAsia="Times New Roman" w:hAnsi="Arial" w:cs="Arial"/>
          <w:iCs/>
          <w:color w:val="000000"/>
          <w:sz w:val="28"/>
          <w:szCs w:val="28"/>
          <w:lang w:val="en-US" w:eastAsia="en-GB"/>
        </w:rPr>
        <w:t xml:space="preserve">an environmental objective - to protect and enhance the natural, built and historic environment including making effective use of land.  </w:t>
      </w:r>
      <w:bookmarkEnd w:id="0"/>
    </w:p>
    <w:p w14:paraId="358F5F59" w14:textId="77777777" w:rsidR="00015FB9" w:rsidRPr="00015FB9" w:rsidRDefault="00015FB9" w:rsidP="00015FB9">
      <w:pPr>
        <w:spacing w:after="0" w:line="240" w:lineRule="auto"/>
        <w:contextualSpacing/>
        <w:jc w:val="both"/>
        <w:rPr>
          <w:rFonts w:ascii="Arial" w:eastAsia="Times New Roman" w:hAnsi="Arial" w:cs="Arial"/>
          <w:iCs/>
          <w:color w:val="000000"/>
          <w:sz w:val="28"/>
          <w:szCs w:val="28"/>
          <w:lang w:val="en-US" w:eastAsia="en-GB"/>
        </w:rPr>
      </w:pPr>
    </w:p>
    <w:p w14:paraId="1156779E" w14:textId="7592C33E" w:rsidR="00D858B8" w:rsidRDefault="00D858B8" w:rsidP="00D858B8">
      <w:pPr>
        <w:numPr>
          <w:ilvl w:val="1"/>
          <w:numId w:val="1"/>
        </w:numPr>
        <w:spacing w:after="0" w:line="240" w:lineRule="auto"/>
        <w:jc w:val="both"/>
        <w:rPr>
          <w:rFonts w:ascii="Arial" w:eastAsia="Times New Roman" w:hAnsi="Arial" w:cs="Arial"/>
          <w:iCs/>
          <w:color w:val="000000"/>
          <w:sz w:val="28"/>
          <w:szCs w:val="28"/>
          <w:u w:color="000000"/>
          <w:lang w:val="en-US" w:eastAsia="en-GB"/>
        </w:rPr>
      </w:pPr>
      <w:r w:rsidRPr="007F2CF0">
        <w:rPr>
          <w:rFonts w:ascii="Arial" w:eastAsia="Arial Unicode MS" w:hAnsi="Arial" w:cs="Arial"/>
          <w:color w:val="000000"/>
          <w:sz w:val="28"/>
          <w:szCs w:val="28"/>
          <w:u w:color="000000"/>
          <w:lang w:val="en-US" w:eastAsia="en-GB"/>
        </w:rPr>
        <w:t xml:space="preserve">Local Planning Authorities are encouraged </w:t>
      </w:r>
      <w:bookmarkStart w:id="1" w:name="_Hlk42698582"/>
      <w:r w:rsidRPr="007F2CF0">
        <w:rPr>
          <w:rFonts w:ascii="Arial" w:eastAsia="Arial Unicode MS" w:hAnsi="Arial" w:cs="Arial"/>
          <w:color w:val="000000"/>
          <w:sz w:val="28"/>
          <w:szCs w:val="28"/>
          <w:u w:color="000000"/>
          <w:lang w:val="en-US" w:eastAsia="en-GB"/>
        </w:rPr>
        <w:t>in the NPPF to work proactively with applicants to secure developments that improve the social,</w:t>
      </w:r>
      <w:r w:rsidR="00015FB9">
        <w:rPr>
          <w:rFonts w:ascii="Arial" w:eastAsia="Arial Unicode MS" w:hAnsi="Arial" w:cs="Arial"/>
          <w:color w:val="000000"/>
          <w:sz w:val="28"/>
          <w:szCs w:val="28"/>
          <w:u w:color="000000"/>
          <w:lang w:val="en-US" w:eastAsia="en-GB"/>
        </w:rPr>
        <w:t xml:space="preserve"> </w:t>
      </w:r>
      <w:r w:rsidRPr="007F2CF0">
        <w:rPr>
          <w:rFonts w:ascii="Arial" w:eastAsia="Arial Unicode MS" w:hAnsi="Arial" w:cs="Arial"/>
          <w:color w:val="000000"/>
          <w:sz w:val="28"/>
          <w:szCs w:val="28"/>
          <w:u w:color="000000"/>
          <w:lang w:val="en-US" w:eastAsia="en-GB"/>
        </w:rPr>
        <w:t xml:space="preserve">economic and environmental fabric of an area. </w:t>
      </w:r>
      <w:bookmarkEnd w:id="1"/>
      <w:r w:rsidRPr="007F2CF0">
        <w:rPr>
          <w:rFonts w:ascii="Arial" w:eastAsia="Arial Unicode MS" w:hAnsi="Arial" w:cs="Arial"/>
          <w:color w:val="000000"/>
          <w:sz w:val="28"/>
          <w:szCs w:val="28"/>
          <w:u w:color="000000"/>
          <w:lang w:val="en-US" w:eastAsia="en-GB"/>
        </w:rPr>
        <w:t>They should approach decision-making in a positive manner and look for solutions rather than problems so that applications for sustainable development can be approved wherever possible</w:t>
      </w:r>
      <w:r>
        <w:rPr>
          <w:rFonts w:ascii="Arial" w:eastAsia="Arial Unicode MS" w:hAnsi="Arial" w:cs="Arial"/>
          <w:color w:val="000000"/>
          <w:sz w:val="28"/>
          <w:szCs w:val="28"/>
          <w:u w:color="000000"/>
          <w:lang w:val="en-US" w:eastAsia="en-GB"/>
        </w:rPr>
        <w:t xml:space="preserve">. </w:t>
      </w:r>
    </w:p>
    <w:p w14:paraId="3D37A1B8" w14:textId="77777777" w:rsidR="00D858B8" w:rsidRPr="00721490" w:rsidRDefault="00D858B8" w:rsidP="00D858B8">
      <w:pPr>
        <w:spacing w:after="0" w:line="240" w:lineRule="auto"/>
        <w:jc w:val="both"/>
        <w:rPr>
          <w:rFonts w:ascii="Arial" w:eastAsia="Times New Roman" w:hAnsi="Arial" w:cs="Arial"/>
          <w:iCs/>
          <w:color w:val="000000"/>
          <w:sz w:val="28"/>
          <w:szCs w:val="28"/>
          <w:u w:color="000000"/>
          <w:lang w:val="en-US" w:eastAsia="en-GB"/>
        </w:rPr>
      </w:pPr>
    </w:p>
    <w:p w14:paraId="1A43E7F6" w14:textId="77777777" w:rsidR="00D858B8" w:rsidRPr="007F2CF0" w:rsidRDefault="00D858B8" w:rsidP="00D858B8">
      <w:pPr>
        <w:spacing w:line="252" w:lineRule="auto"/>
        <w:jc w:val="both"/>
        <w:rPr>
          <w:rFonts w:ascii="Arial" w:eastAsia="Times New Roman" w:hAnsi="Arial" w:cs="Arial"/>
          <w:b/>
          <w:bCs/>
          <w:iCs/>
          <w:sz w:val="28"/>
          <w:szCs w:val="28"/>
        </w:rPr>
      </w:pPr>
      <w:r>
        <w:rPr>
          <w:rFonts w:ascii="Arial" w:eastAsia="Times New Roman" w:hAnsi="Arial" w:cs="Arial"/>
          <w:b/>
          <w:bCs/>
          <w:iCs/>
          <w:sz w:val="28"/>
          <w:szCs w:val="28"/>
        </w:rPr>
        <w:t xml:space="preserve">  </w:t>
      </w:r>
      <w:r w:rsidRPr="007F2CF0">
        <w:rPr>
          <w:rFonts w:ascii="Arial" w:eastAsia="Times New Roman" w:hAnsi="Arial" w:cs="Arial"/>
          <w:b/>
          <w:bCs/>
          <w:iCs/>
          <w:sz w:val="28"/>
          <w:szCs w:val="28"/>
        </w:rPr>
        <w:t xml:space="preserve"> The Development Plan</w:t>
      </w:r>
    </w:p>
    <w:p w14:paraId="2F141278" w14:textId="044C2198" w:rsidR="00D858B8" w:rsidRPr="00FE25CD" w:rsidRDefault="00D858B8" w:rsidP="00FE25CD">
      <w:pPr>
        <w:numPr>
          <w:ilvl w:val="1"/>
          <w:numId w:val="1"/>
        </w:numPr>
        <w:autoSpaceDE w:val="0"/>
        <w:autoSpaceDN w:val="0"/>
        <w:spacing w:after="0" w:line="240" w:lineRule="auto"/>
        <w:jc w:val="both"/>
        <w:rPr>
          <w:rFonts w:ascii="Arial" w:eastAsia="Arial Unicode MS" w:hAnsi="Arial" w:cs="Arial"/>
          <w:color w:val="000000"/>
          <w:sz w:val="28"/>
          <w:szCs w:val="28"/>
          <w:u w:color="000000"/>
          <w:lang w:val="en-US" w:eastAsia="en-GB"/>
        </w:rPr>
      </w:pPr>
      <w:r w:rsidRPr="007F2CF0">
        <w:rPr>
          <w:rFonts w:ascii="Arial" w:eastAsia="Times New Roman" w:hAnsi="Arial" w:cs="Arial"/>
          <w:iCs/>
          <w:color w:val="000000"/>
          <w:sz w:val="28"/>
          <w:szCs w:val="28"/>
          <w:u w:color="000000"/>
          <w:lang w:val="en-US" w:eastAsia="en-GB"/>
        </w:rPr>
        <w:t xml:space="preserve">The </w:t>
      </w:r>
      <w:r>
        <w:rPr>
          <w:rFonts w:ascii="Arial" w:eastAsia="Times New Roman" w:hAnsi="Arial" w:cs="Arial"/>
          <w:iCs/>
          <w:color w:val="000000"/>
          <w:sz w:val="28"/>
          <w:szCs w:val="28"/>
          <w:u w:color="000000"/>
          <w:lang w:val="en-US" w:eastAsia="en-GB"/>
        </w:rPr>
        <w:t xml:space="preserve">relevant </w:t>
      </w:r>
      <w:r w:rsidRPr="007F2CF0">
        <w:rPr>
          <w:rFonts w:ascii="Arial" w:eastAsia="Arial Unicode MS" w:hAnsi="Arial" w:cs="Arial"/>
          <w:color w:val="000000"/>
          <w:sz w:val="28"/>
          <w:szCs w:val="28"/>
          <w:u w:color="000000"/>
          <w:lang w:val="en-US" w:eastAsia="en-GB"/>
        </w:rPr>
        <w:t>Development Plan</w:t>
      </w:r>
      <w:r w:rsidR="00FE25CD">
        <w:rPr>
          <w:rFonts w:ascii="Arial" w:eastAsia="Arial Unicode MS" w:hAnsi="Arial" w:cs="Arial"/>
          <w:color w:val="000000"/>
          <w:sz w:val="28"/>
          <w:szCs w:val="28"/>
          <w:u w:color="000000"/>
          <w:lang w:val="en-US" w:eastAsia="en-GB"/>
        </w:rPr>
        <w:t xml:space="preserve"> for the Borough </w:t>
      </w:r>
      <w:r>
        <w:rPr>
          <w:rFonts w:ascii="Arial" w:eastAsia="Arial Unicode MS" w:hAnsi="Arial" w:cs="Arial"/>
          <w:color w:val="000000"/>
          <w:sz w:val="28"/>
          <w:szCs w:val="28"/>
          <w:u w:color="000000"/>
          <w:lang w:val="en-US" w:eastAsia="en-GB"/>
        </w:rPr>
        <w:t xml:space="preserve">is the </w:t>
      </w:r>
      <w:r w:rsidR="00FE25CD">
        <w:rPr>
          <w:rFonts w:ascii="Arial" w:eastAsia="Arial Unicode MS" w:hAnsi="Arial" w:cs="Arial"/>
          <w:color w:val="000000"/>
          <w:sz w:val="28"/>
          <w:szCs w:val="28"/>
          <w:u w:color="000000"/>
          <w:lang w:val="en-US" w:eastAsia="en-GB"/>
        </w:rPr>
        <w:t xml:space="preserve">Camden Local Plan 2017. Policy CC5 of the plan deals with Waste in general and paragraph 8.97 covers the </w:t>
      </w:r>
      <w:r w:rsidR="00FE25CD" w:rsidRPr="00FE25CD">
        <w:rPr>
          <w:rFonts w:ascii="Arial" w:hAnsi="Arial" w:cs="Arial"/>
          <w:sz w:val="28"/>
          <w:szCs w:val="28"/>
        </w:rPr>
        <w:t>facilities for storage and collection</w:t>
      </w:r>
      <w:r w:rsidR="00FE25CD">
        <w:rPr>
          <w:rFonts w:ascii="Arial" w:hAnsi="Arial" w:cs="Arial"/>
          <w:sz w:val="28"/>
          <w:szCs w:val="28"/>
        </w:rPr>
        <w:t xml:space="preserve">. </w:t>
      </w:r>
      <w:r w:rsidR="00FE25CD">
        <w:rPr>
          <w:rFonts w:ascii="Arial" w:hAnsi="Arial" w:cs="Arial"/>
          <w:sz w:val="28"/>
          <w:szCs w:val="28"/>
        </w:rPr>
        <w:lastRenderedPageBreak/>
        <w:t>It states:</w:t>
      </w:r>
      <w:r w:rsidR="00FE25CD" w:rsidRPr="00FE25CD">
        <w:rPr>
          <w:rFonts w:ascii="Arial" w:hAnsi="Arial" w:cs="Arial"/>
          <w:sz w:val="28"/>
          <w:szCs w:val="28"/>
        </w:rPr>
        <w:t xml:space="preserve"> “</w:t>
      </w:r>
      <w:r w:rsidR="00FE25CD" w:rsidRPr="00FE25CD">
        <w:rPr>
          <w:rFonts w:ascii="Arial" w:hAnsi="Arial" w:cs="Arial"/>
          <w:i/>
          <w:iCs/>
          <w:sz w:val="28"/>
          <w:szCs w:val="28"/>
        </w:rPr>
        <w:t xml:space="preserve">to make sure that residents and businesses can properly store and sort their waste and to make household recycling as easy as possible, the Council will require developments to provide adequate facilities for recycling and the storage and disposal of waste.” </w:t>
      </w:r>
    </w:p>
    <w:p w14:paraId="77B17931" w14:textId="77777777" w:rsidR="00FE25CD" w:rsidRPr="00FE25CD" w:rsidRDefault="00FE25CD" w:rsidP="00FE25CD">
      <w:pPr>
        <w:autoSpaceDE w:val="0"/>
        <w:autoSpaceDN w:val="0"/>
        <w:spacing w:after="0" w:line="240" w:lineRule="auto"/>
        <w:ind w:left="720"/>
        <w:jc w:val="both"/>
        <w:rPr>
          <w:rFonts w:ascii="Arial" w:eastAsia="Arial Unicode MS" w:hAnsi="Arial" w:cs="Arial"/>
          <w:color w:val="000000"/>
          <w:sz w:val="28"/>
          <w:szCs w:val="28"/>
          <w:u w:color="000000"/>
          <w:lang w:val="en-US" w:eastAsia="en-GB"/>
        </w:rPr>
      </w:pPr>
    </w:p>
    <w:p w14:paraId="30154489" w14:textId="547415C3" w:rsidR="00D858B8" w:rsidRPr="00B404AA" w:rsidRDefault="006A2A4F" w:rsidP="00000EB1">
      <w:pPr>
        <w:numPr>
          <w:ilvl w:val="1"/>
          <w:numId w:val="1"/>
        </w:numPr>
        <w:autoSpaceDE w:val="0"/>
        <w:autoSpaceDN w:val="0"/>
        <w:spacing w:after="0" w:line="240" w:lineRule="auto"/>
        <w:jc w:val="both"/>
        <w:rPr>
          <w:rFonts w:ascii="Arial" w:eastAsia="Arial Unicode MS" w:hAnsi="Arial" w:cs="Arial"/>
          <w:b/>
          <w:bCs/>
          <w:color w:val="000000"/>
          <w:sz w:val="28"/>
          <w:szCs w:val="28"/>
          <w:u w:color="000000"/>
          <w:lang w:val="en-US" w:eastAsia="en-GB"/>
        </w:rPr>
      </w:pPr>
      <w:r w:rsidRPr="006A2A4F">
        <w:rPr>
          <w:rFonts w:ascii="Arial" w:hAnsi="Arial" w:cs="Arial"/>
          <w:sz w:val="28"/>
          <w:szCs w:val="28"/>
        </w:rPr>
        <w:t xml:space="preserve">The Borough’s supplementary planning document entitled Camden Planning Guidance on </w:t>
      </w:r>
      <w:r w:rsidR="007276AF">
        <w:rPr>
          <w:rFonts w:ascii="Arial" w:hAnsi="Arial" w:cs="Arial"/>
          <w:sz w:val="28"/>
          <w:szCs w:val="28"/>
        </w:rPr>
        <w:t>D</w:t>
      </w:r>
      <w:r w:rsidRPr="006A2A4F">
        <w:rPr>
          <w:rFonts w:ascii="Arial" w:hAnsi="Arial" w:cs="Arial"/>
          <w:sz w:val="28"/>
          <w:szCs w:val="28"/>
        </w:rPr>
        <w:t xml:space="preserve">esign </w:t>
      </w:r>
      <w:r w:rsidR="007276AF">
        <w:rPr>
          <w:rFonts w:ascii="Arial" w:hAnsi="Arial" w:cs="Arial"/>
          <w:sz w:val="28"/>
          <w:szCs w:val="28"/>
        </w:rPr>
        <w:t xml:space="preserve">(January 2021) </w:t>
      </w:r>
      <w:r w:rsidRPr="006A2A4F">
        <w:rPr>
          <w:rFonts w:ascii="Arial" w:hAnsi="Arial" w:cs="Arial"/>
          <w:sz w:val="28"/>
          <w:szCs w:val="28"/>
        </w:rPr>
        <w:t xml:space="preserve">contains </w:t>
      </w:r>
      <w:r w:rsidR="007276AF">
        <w:rPr>
          <w:rFonts w:ascii="Arial" w:hAnsi="Arial" w:cs="Arial"/>
          <w:sz w:val="28"/>
          <w:szCs w:val="28"/>
        </w:rPr>
        <w:t xml:space="preserve">more detailed guidance </w:t>
      </w:r>
      <w:r w:rsidRPr="006A2A4F">
        <w:rPr>
          <w:rFonts w:ascii="Arial" w:hAnsi="Arial" w:cs="Arial"/>
          <w:sz w:val="28"/>
          <w:szCs w:val="28"/>
        </w:rPr>
        <w:t>on the Council’s expectations for on-site facilities for waste</w:t>
      </w:r>
      <w:r w:rsidR="007352BD">
        <w:rPr>
          <w:rFonts w:ascii="Arial" w:hAnsi="Arial" w:cs="Arial"/>
          <w:sz w:val="28"/>
          <w:szCs w:val="28"/>
        </w:rPr>
        <w:t xml:space="preserve"> which are s</w:t>
      </w:r>
      <w:r w:rsidR="006A6C76">
        <w:rPr>
          <w:rFonts w:ascii="Arial" w:hAnsi="Arial" w:cs="Arial"/>
          <w:sz w:val="28"/>
          <w:szCs w:val="28"/>
        </w:rPr>
        <w:t xml:space="preserve">et out in </w:t>
      </w:r>
      <w:r w:rsidR="00075BAD">
        <w:rPr>
          <w:rFonts w:ascii="Arial" w:hAnsi="Arial" w:cs="Arial"/>
          <w:sz w:val="28"/>
          <w:szCs w:val="28"/>
        </w:rPr>
        <w:t>Chapter 8</w:t>
      </w:r>
      <w:r w:rsidR="006A6C76">
        <w:rPr>
          <w:rFonts w:ascii="Arial" w:hAnsi="Arial" w:cs="Arial"/>
          <w:sz w:val="28"/>
          <w:szCs w:val="28"/>
        </w:rPr>
        <w:t xml:space="preserve">. </w:t>
      </w:r>
      <w:r w:rsidR="00B404AA">
        <w:rPr>
          <w:rFonts w:ascii="Arial" w:hAnsi="Arial" w:cs="Arial"/>
          <w:sz w:val="28"/>
          <w:szCs w:val="28"/>
        </w:rPr>
        <w:t xml:space="preserve">The </w:t>
      </w:r>
      <w:r w:rsidR="00DF429C">
        <w:rPr>
          <w:rFonts w:ascii="Arial" w:hAnsi="Arial" w:cs="Arial"/>
          <w:sz w:val="28"/>
          <w:szCs w:val="28"/>
        </w:rPr>
        <w:t xml:space="preserve">main criteria </w:t>
      </w:r>
      <w:r w:rsidR="00B404AA">
        <w:rPr>
          <w:rFonts w:ascii="Arial" w:hAnsi="Arial" w:cs="Arial"/>
          <w:sz w:val="28"/>
          <w:szCs w:val="28"/>
        </w:rPr>
        <w:t xml:space="preserve">are </w:t>
      </w:r>
      <w:r w:rsidR="007352BD">
        <w:rPr>
          <w:rFonts w:ascii="Arial" w:hAnsi="Arial" w:cs="Arial"/>
          <w:sz w:val="28"/>
          <w:szCs w:val="28"/>
        </w:rPr>
        <w:t>as follows</w:t>
      </w:r>
      <w:r w:rsidR="00B404AA">
        <w:rPr>
          <w:rFonts w:ascii="Arial" w:hAnsi="Arial" w:cs="Arial"/>
          <w:sz w:val="28"/>
          <w:szCs w:val="28"/>
        </w:rPr>
        <w:t>:</w:t>
      </w:r>
    </w:p>
    <w:p w14:paraId="2CF4A42A" w14:textId="77777777" w:rsidR="00B404AA" w:rsidRDefault="00B404AA" w:rsidP="00B404AA">
      <w:pPr>
        <w:pStyle w:val="ListParagraph"/>
        <w:rPr>
          <w:rFonts w:ascii="Arial" w:eastAsia="Arial Unicode MS" w:hAnsi="Arial" w:cs="Arial"/>
          <w:b/>
          <w:bCs/>
          <w:color w:val="000000"/>
          <w:sz w:val="28"/>
          <w:szCs w:val="28"/>
          <w:u w:color="000000"/>
          <w:lang w:val="en-US" w:eastAsia="en-GB"/>
        </w:rPr>
      </w:pPr>
    </w:p>
    <w:p w14:paraId="3438F353" w14:textId="6AD339A1" w:rsidR="00B404AA" w:rsidRPr="00B404AA" w:rsidRDefault="00B404AA" w:rsidP="00B404AA">
      <w:pPr>
        <w:pStyle w:val="ListParagraph"/>
        <w:numPr>
          <w:ilvl w:val="0"/>
          <w:numId w:val="7"/>
        </w:numPr>
        <w:autoSpaceDE w:val="0"/>
        <w:autoSpaceDN w:val="0"/>
        <w:spacing w:after="0" w:line="240" w:lineRule="auto"/>
        <w:jc w:val="both"/>
        <w:rPr>
          <w:rFonts w:ascii="Arial" w:eastAsia="Arial Unicode MS" w:hAnsi="Arial" w:cs="Arial"/>
          <w:b/>
          <w:bCs/>
          <w:color w:val="000000"/>
          <w:sz w:val="28"/>
          <w:szCs w:val="28"/>
          <w:u w:color="000000"/>
          <w:lang w:val="en-US" w:eastAsia="en-GB"/>
        </w:rPr>
      </w:pPr>
      <w:r w:rsidRPr="00B404AA">
        <w:rPr>
          <w:rFonts w:ascii="Arial" w:hAnsi="Arial" w:cs="Arial"/>
          <w:sz w:val="28"/>
          <w:szCs w:val="28"/>
        </w:rPr>
        <w:t xml:space="preserve">all storage areas </w:t>
      </w:r>
      <w:r>
        <w:rPr>
          <w:rFonts w:ascii="Arial" w:hAnsi="Arial" w:cs="Arial"/>
          <w:sz w:val="28"/>
          <w:szCs w:val="28"/>
        </w:rPr>
        <w:t xml:space="preserve">a must be </w:t>
      </w:r>
      <w:r w:rsidRPr="00B404AA">
        <w:rPr>
          <w:rFonts w:ascii="Arial" w:hAnsi="Arial" w:cs="Arial"/>
          <w:sz w:val="28"/>
          <w:szCs w:val="28"/>
        </w:rPr>
        <w:t>designed to provide adequate space for the temporary storage of all waste</w:t>
      </w:r>
      <w:r>
        <w:rPr>
          <w:rFonts w:ascii="Arial" w:hAnsi="Arial" w:cs="Arial"/>
          <w:sz w:val="28"/>
          <w:szCs w:val="28"/>
        </w:rPr>
        <w:t xml:space="preserve"> </w:t>
      </w:r>
      <w:r w:rsidRPr="00B404AA">
        <w:rPr>
          <w:rFonts w:ascii="Arial" w:hAnsi="Arial" w:cs="Arial"/>
          <w:sz w:val="28"/>
          <w:szCs w:val="28"/>
        </w:rPr>
        <w:t xml:space="preserve"> </w:t>
      </w:r>
    </w:p>
    <w:p w14:paraId="48596354" w14:textId="77777777" w:rsidR="00B404AA" w:rsidRPr="00B404AA" w:rsidRDefault="00B404AA" w:rsidP="00B404AA">
      <w:pPr>
        <w:pStyle w:val="ListParagraph"/>
        <w:autoSpaceDE w:val="0"/>
        <w:autoSpaceDN w:val="0"/>
        <w:spacing w:after="0" w:line="240" w:lineRule="auto"/>
        <w:ind w:left="1440"/>
        <w:jc w:val="both"/>
        <w:rPr>
          <w:rFonts w:ascii="Arial" w:eastAsia="Arial Unicode MS" w:hAnsi="Arial" w:cs="Arial"/>
          <w:b/>
          <w:bCs/>
          <w:color w:val="000000"/>
          <w:sz w:val="28"/>
          <w:szCs w:val="28"/>
          <w:u w:color="000000"/>
          <w:lang w:val="en-US" w:eastAsia="en-GB"/>
        </w:rPr>
      </w:pPr>
    </w:p>
    <w:p w14:paraId="72A85A19" w14:textId="17FC45B1" w:rsidR="00B404AA" w:rsidRPr="00B404AA" w:rsidRDefault="00B404AA" w:rsidP="00B404AA">
      <w:pPr>
        <w:pStyle w:val="ListParagraph"/>
        <w:numPr>
          <w:ilvl w:val="0"/>
          <w:numId w:val="7"/>
        </w:numPr>
        <w:autoSpaceDE w:val="0"/>
        <w:autoSpaceDN w:val="0"/>
        <w:spacing w:after="0" w:line="240" w:lineRule="auto"/>
        <w:jc w:val="both"/>
        <w:rPr>
          <w:rFonts w:ascii="Arial" w:eastAsia="Arial Unicode MS" w:hAnsi="Arial" w:cs="Arial"/>
          <w:b/>
          <w:bCs/>
          <w:color w:val="000000"/>
          <w:sz w:val="28"/>
          <w:szCs w:val="28"/>
          <w:u w:color="000000"/>
          <w:lang w:val="en-US" w:eastAsia="en-GB"/>
        </w:rPr>
      </w:pPr>
      <w:r w:rsidRPr="00B404AA">
        <w:rPr>
          <w:rFonts w:ascii="Arial" w:hAnsi="Arial" w:cs="Arial"/>
          <w:sz w:val="28"/>
          <w:szCs w:val="28"/>
        </w:rPr>
        <w:t xml:space="preserve"> sensitively designed and located in relation to</w:t>
      </w:r>
      <w:r>
        <w:rPr>
          <w:rFonts w:ascii="Arial" w:hAnsi="Arial" w:cs="Arial"/>
          <w:sz w:val="28"/>
          <w:szCs w:val="28"/>
        </w:rPr>
        <w:t xml:space="preserve"> the</w:t>
      </w:r>
      <w:r w:rsidR="007352BD">
        <w:rPr>
          <w:rFonts w:ascii="Arial" w:hAnsi="Arial" w:cs="Arial"/>
          <w:sz w:val="28"/>
          <w:szCs w:val="28"/>
        </w:rPr>
        <w:t xml:space="preserve"> </w:t>
      </w:r>
      <w:r>
        <w:rPr>
          <w:rFonts w:ascii="Arial" w:hAnsi="Arial" w:cs="Arial"/>
          <w:sz w:val="28"/>
          <w:szCs w:val="28"/>
        </w:rPr>
        <w:t>local</w:t>
      </w:r>
      <w:r w:rsidR="007352BD">
        <w:rPr>
          <w:rFonts w:ascii="Arial" w:hAnsi="Arial" w:cs="Arial"/>
          <w:sz w:val="28"/>
          <w:szCs w:val="28"/>
        </w:rPr>
        <w:t xml:space="preserve"> </w:t>
      </w:r>
      <w:r w:rsidRPr="00B404AA">
        <w:rPr>
          <w:rFonts w:ascii="Arial" w:hAnsi="Arial" w:cs="Arial"/>
          <w:sz w:val="28"/>
          <w:szCs w:val="28"/>
        </w:rPr>
        <w:t xml:space="preserve">environment especially in conservation areas </w:t>
      </w:r>
    </w:p>
    <w:p w14:paraId="656A7617" w14:textId="77777777" w:rsidR="00B404AA" w:rsidRPr="00B404AA" w:rsidRDefault="00B404AA" w:rsidP="00B404AA">
      <w:pPr>
        <w:autoSpaceDE w:val="0"/>
        <w:autoSpaceDN w:val="0"/>
        <w:spacing w:after="0" w:line="240" w:lineRule="auto"/>
        <w:jc w:val="both"/>
        <w:rPr>
          <w:rFonts w:ascii="Arial" w:eastAsia="Arial Unicode MS" w:hAnsi="Arial" w:cs="Arial"/>
          <w:b/>
          <w:bCs/>
          <w:color w:val="000000"/>
          <w:sz w:val="28"/>
          <w:szCs w:val="28"/>
          <w:u w:color="000000"/>
          <w:lang w:val="en-US" w:eastAsia="en-GB"/>
        </w:rPr>
      </w:pPr>
    </w:p>
    <w:p w14:paraId="27048503" w14:textId="0F02FF64" w:rsidR="00B404AA" w:rsidRPr="00B404AA" w:rsidRDefault="00B404AA" w:rsidP="00B404AA">
      <w:pPr>
        <w:pStyle w:val="ListParagraph"/>
        <w:numPr>
          <w:ilvl w:val="0"/>
          <w:numId w:val="7"/>
        </w:numPr>
        <w:autoSpaceDE w:val="0"/>
        <w:autoSpaceDN w:val="0"/>
        <w:spacing w:after="0" w:line="240" w:lineRule="auto"/>
        <w:jc w:val="both"/>
        <w:rPr>
          <w:rFonts w:ascii="Arial" w:eastAsia="Arial Unicode MS" w:hAnsi="Arial" w:cs="Arial"/>
          <w:b/>
          <w:bCs/>
          <w:color w:val="000000"/>
          <w:sz w:val="28"/>
          <w:szCs w:val="28"/>
          <w:u w:color="000000"/>
          <w:lang w:val="en-US" w:eastAsia="en-GB"/>
        </w:rPr>
      </w:pPr>
      <w:r w:rsidRPr="00B404AA">
        <w:rPr>
          <w:rFonts w:ascii="Arial" w:hAnsi="Arial" w:cs="Arial"/>
          <w:sz w:val="28"/>
          <w:szCs w:val="28"/>
        </w:rPr>
        <w:t xml:space="preserve">safely located and accessible for all users, including waste </w:t>
      </w:r>
      <w:r w:rsidR="007352BD" w:rsidRPr="00B404AA">
        <w:rPr>
          <w:rFonts w:ascii="Arial" w:hAnsi="Arial" w:cs="Arial"/>
          <w:sz w:val="28"/>
          <w:szCs w:val="28"/>
        </w:rPr>
        <w:t>contractors.</w:t>
      </w:r>
    </w:p>
    <w:p w14:paraId="736F8580" w14:textId="77777777" w:rsidR="00B404AA" w:rsidRPr="00B404AA" w:rsidRDefault="00B404AA" w:rsidP="00B404AA">
      <w:pPr>
        <w:pStyle w:val="ListParagraph"/>
        <w:rPr>
          <w:rFonts w:ascii="Arial" w:hAnsi="Arial" w:cs="Arial"/>
          <w:sz w:val="28"/>
          <w:szCs w:val="28"/>
        </w:rPr>
      </w:pPr>
    </w:p>
    <w:p w14:paraId="4976FF67" w14:textId="6FFD644A" w:rsidR="00B404AA" w:rsidRPr="007A7E7E" w:rsidRDefault="00B404AA" w:rsidP="00B404AA">
      <w:pPr>
        <w:pStyle w:val="ListParagraph"/>
        <w:numPr>
          <w:ilvl w:val="0"/>
          <w:numId w:val="7"/>
        </w:numPr>
        <w:autoSpaceDE w:val="0"/>
        <w:autoSpaceDN w:val="0"/>
        <w:spacing w:after="0" w:line="240" w:lineRule="auto"/>
        <w:jc w:val="both"/>
        <w:rPr>
          <w:rFonts w:ascii="Arial" w:eastAsia="Arial Unicode MS" w:hAnsi="Arial" w:cs="Arial"/>
          <w:b/>
          <w:bCs/>
          <w:color w:val="000000"/>
          <w:sz w:val="28"/>
          <w:szCs w:val="28"/>
          <w:u w:color="000000"/>
          <w:lang w:val="en-US" w:eastAsia="en-GB"/>
        </w:rPr>
      </w:pPr>
      <w:r w:rsidRPr="00B404AA">
        <w:rPr>
          <w:rFonts w:ascii="Arial" w:hAnsi="Arial" w:cs="Arial"/>
          <w:sz w:val="28"/>
          <w:szCs w:val="28"/>
        </w:rPr>
        <w:t xml:space="preserve">designed to minimise nuisance to occupiers and neighbours </w:t>
      </w:r>
    </w:p>
    <w:p w14:paraId="20899931" w14:textId="77777777" w:rsidR="007A7E7E" w:rsidRPr="007A7E7E" w:rsidRDefault="007A7E7E" w:rsidP="007A7E7E">
      <w:pPr>
        <w:pStyle w:val="ListParagraph"/>
        <w:rPr>
          <w:rFonts w:ascii="Arial" w:eastAsia="Arial Unicode MS" w:hAnsi="Arial" w:cs="Arial"/>
          <w:b/>
          <w:bCs/>
          <w:color w:val="000000"/>
          <w:sz w:val="28"/>
          <w:szCs w:val="28"/>
          <w:u w:color="000000"/>
          <w:lang w:val="en-US" w:eastAsia="en-GB"/>
        </w:rPr>
      </w:pPr>
    </w:p>
    <w:p w14:paraId="7D185E9C" w14:textId="5C9D643D" w:rsidR="006A2A4F" w:rsidRPr="00AE5DB6" w:rsidRDefault="007A7E7E" w:rsidP="00AE5DB6">
      <w:pPr>
        <w:autoSpaceDE w:val="0"/>
        <w:autoSpaceDN w:val="0"/>
        <w:spacing w:after="0" w:line="240" w:lineRule="auto"/>
        <w:ind w:left="720" w:hanging="720"/>
        <w:jc w:val="both"/>
        <w:rPr>
          <w:rFonts w:ascii="Arial" w:eastAsia="Arial Unicode MS" w:hAnsi="Arial" w:cs="Arial"/>
          <w:color w:val="000000"/>
          <w:sz w:val="28"/>
          <w:szCs w:val="28"/>
          <w:u w:color="000000"/>
          <w:lang w:val="en-US" w:eastAsia="en-GB"/>
        </w:rPr>
      </w:pPr>
      <w:r w:rsidRPr="007A7E7E">
        <w:rPr>
          <w:rFonts w:ascii="Arial" w:eastAsia="Arial Unicode MS" w:hAnsi="Arial" w:cs="Arial"/>
          <w:color w:val="000000"/>
          <w:sz w:val="28"/>
          <w:szCs w:val="28"/>
          <w:u w:color="000000"/>
          <w:lang w:val="en-US" w:eastAsia="en-GB"/>
        </w:rPr>
        <w:t>5.5</w:t>
      </w:r>
      <w:r w:rsidRPr="007A7E7E">
        <w:rPr>
          <w:rFonts w:ascii="Arial" w:eastAsia="Arial Unicode MS" w:hAnsi="Arial" w:cs="Arial"/>
          <w:color w:val="000000"/>
          <w:sz w:val="28"/>
          <w:szCs w:val="28"/>
          <w:u w:color="000000"/>
          <w:lang w:val="en-US" w:eastAsia="en-GB"/>
        </w:rPr>
        <w:tab/>
      </w:r>
      <w:r>
        <w:rPr>
          <w:rFonts w:ascii="Arial" w:eastAsia="Arial Unicode MS" w:hAnsi="Arial" w:cs="Arial"/>
          <w:color w:val="000000"/>
          <w:sz w:val="28"/>
          <w:szCs w:val="28"/>
          <w:u w:color="000000"/>
          <w:lang w:val="en-US" w:eastAsia="en-GB"/>
        </w:rPr>
        <w:t xml:space="preserve">Finally, paragraph </w:t>
      </w:r>
      <w:r w:rsidRPr="007A7E7E">
        <w:rPr>
          <w:rFonts w:ascii="Arial" w:hAnsi="Arial" w:cs="Arial"/>
          <w:sz w:val="28"/>
          <w:szCs w:val="28"/>
        </w:rPr>
        <w:t>8.17</w:t>
      </w:r>
      <w:r>
        <w:rPr>
          <w:rFonts w:ascii="Arial" w:hAnsi="Arial" w:cs="Arial"/>
          <w:sz w:val="28"/>
          <w:szCs w:val="28"/>
        </w:rPr>
        <w:t xml:space="preserve"> states that storage facilities should be </w:t>
      </w:r>
      <w:r w:rsidRPr="007A7E7E">
        <w:rPr>
          <w:rFonts w:ascii="Arial" w:hAnsi="Arial" w:cs="Arial"/>
          <w:sz w:val="28"/>
          <w:szCs w:val="28"/>
        </w:rPr>
        <w:t>at the kerbside boundary edge, in a marked holding bay, exterior cupboard, shelter or enclosure.</w:t>
      </w:r>
    </w:p>
    <w:p w14:paraId="3AF3056D" w14:textId="77777777" w:rsidR="00D858B8" w:rsidRPr="00597F07" w:rsidRDefault="00D858B8" w:rsidP="00D858B8">
      <w:pPr>
        <w:pStyle w:val="ListParagraph"/>
        <w:autoSpaceDE w:val="0"/>
        <w:autoSpaceDN w:val="0"/>
        <w:spacing w:after="0" w:line="240" w:lineRule="auto"/>
        <w:ind w:left="1440"/>
        <w:jc w:val="both"/>
        <w:rPr>
          <w:rFonts w:ascii="Arial" w:eastAsia="Arial Unicode MS" w:hAnsi="Arial" w:cs="Arial"/>
          <w:color w:val="000000"/>
          <w:sz w:val="28"/>
          <w:szCs w:val="28"/>
          <w:u w:color="000000"/>
          <w:lang w:val="en-US" w:eastAsia="en-GB"/>
        </w:rPr>
      </w:pPr>
    </w:p>
    <w:p w14:paraId="1823EF48" w14:textId="77777777" w:rsidR="00D858B8" w:rsidRDefault="00D858B8" w:rsidP="00D858B8">
      <w:pPr>
        <w:numPr>
          <w:ilvl w:val="0"/>
          <w:numId w:val="1"/>
        </w:numPr>
        <w:spacing w:after="0" w:line="240" w:lineRule="auto"/>
        <w:jc w:val="both"/>
        <w:rPr>
          <w:rFonts w:ascii="Arial" w:eastAsia="Times New Roman" w:hAnsi="Arial" w:cs="Arial"/>
          <w:b/>
          <w:color w:val="000000"/>
          <w:sz w:val="28"/>
          <w:szCs w:val="28"/>
          <w:lang w:val="en-US" w:eastAsia="en-GB"/>
        </w:rPr>
      </w:pPr>
      <w:r>
        <w:rPr>
          <w:rFonts w:ascii="Arial" w:eastAsia="Times New Roman" w:hAnsi="Arial" w:cs="Arial"/>
          <w:b/>
          <w:color w:val="000000"/>
          <w:sz w:val="28"/>
          <w:szCs w:val="28"/>
          <w:lang w:val="en-US" w:eastAsia="en-GB"/>
        </w:rPr>
        <w:t xml:space="preserve">    Assessment of the Proposal</w:t>
      </w:r>
    </w:p>
    <w:p w14:paraId="359F57FA" w14:textId="77777777" w:rsidR="00D858B8" w:rsidRDefault="00D858B8" w:rsidP="00D858B8">
      <w:pPr>
        <w:spacing w:after="0" w:line="240" w:lineRule="auto"/>
        <w:ind w:left="384"/>
        <w:jc w:val="both"/>
        <w:rPr>
          <w:rFonts w:ascii="Arial" w:eastAsia="Times New Roman" w:hAnsi="Arial" w:cs="Arial"/>
          <w:b/>
          <w:color w:val="000000"/>
          <w:sz w:val="28"/>
          <w:szCs w:val="28"/>
          <w:lang w:val="en-US" w:eastAsia="en-GB"/>
        </w:rPr>
      </w:pPr>
    </w:p>
    <w:p w14:paraId="53E9552D" w14:textId="77777777" w:rsidR="00D75EC3" w:rsidRPr="00D75EC3" w:rsidRDefault="00D858B8" w:rsidP="00E82EFC">
      <w:pPr>
        <w:numPr>
          <w:ilvl w:val="1"/>
          <w:numId w:val="1"/>
        </w:numPr>
        <w:spacing w:after="0" w:line="240" w:lineRule="auto"/>
        <w:jc w:val="both"/>
        <w:rPr>
          <w:rFonts w:ascii="Arial" w:eastAsia="Arial Unicode MS" w:hAnsi="Arial" w:cs="Arial"/>
          <w:i/>
          <w:iCs/>
          <w:color w:val="000000"/>
          <w:sz w:val="28"/>
          <w:szCs w:val="28"/>
          <w:lang w:val="en-US" w:eastAsia="en-GB"/>
        </w:rPr>
      </w:pPr>
      <w:r>
        <w:rPr>
          <w:rFonts w:ascii="Arial" w:eastAsia="Arial Unicode MS" w:hAnsi="Arial" w:cs="Arial"/>
          <w:color w:val="000000"/>
          <w:sz w:val="28"/>
          <w:szCs w:val="28"/>
          <w:lang w:val="en-US" w:eastAsia="en-GB"/>
        </w:rPr>
        <w:t xml:space="preserve">The </w:t>
      </w:r>
      <w:r w:rsidR="001A32B6">
        <w:rPr>
          <w:rFonts w:ascii="Arial" w:eastAsia="Arial Unicode MS" w:hAnsi="Arial" w:cs="Arial"/>
          <w:color w:val="000000"/>
          <w:sz w:val="28"/>
          <w:szCs w:val="28"/>
          <w:lang w:val="en-US" w:eastAsia="en-GB"/>
        </w:rPr>
        <w:t xml:space="preserve">proposed new storage facility </w:t>
      </w:r>
      <w:r w:rsidR="00764703">
        <w:rPr>
          <w:rFonts w:ascii="Arial" w:eastAsia="Arial Unicode MS" w:hAnsi="Arial" w:cs="Arial"/>
          <w:color w:val="000000"/>
          <w:sz w:val="28"/>
          <w:szCs w:val="28"/>
          <w:lang w:val="en-US" w:eastAsia="en-GB"/>
        </w:rPr>
        <w:t>will accommodate four standard size waste bins. This is sufficient to deal with the waste generated by the</w:t>
      </w:r>
      <w:r w:rsidR="003E26E6">
        <w:rPr>
          <w:rFonts w:ascii="Arial" w:eastAsia="Arial Unicode MS" w:hAnsi="Arial" w:cs="Arial"/>
          <w:color w:val="000000"/>
          <w:sz w:val="28"/>
          <w:szCs w:val="28"/>
          <w:lang w:val="en-US" w:eastAsia="en-GB"/>
        </w:rPr>
        <w:t xml:space="preserve"> four </w:t>
      </w:r>
      <w:r w:rsidR="00764703">
        <w:rPr>
          <w:rFonts w:ascii="Arial" w:eastAsia="Arial Unicode MS" w:hAnsi="Arial" w:cs="Arial"/>
          <w:color w:val="000000"/>
          <w:sz w:val="28"/>
          <w:szCs w:val="28"/>
          <w:lang w:val="en-US" w:eastAsia="en-GB"/>
        </w:rPr>
        <w:t>flats at number 20. Their design and location mean that they can be accessed by the waste collector from the back of the pavement without having to venture into the front garden area</w:t>
      </w:r>
      <w:r w:rsidR="003E26E6">
        <w:rPr>
          <w:rFonts w:ascii="Arial" w:eastAsia="Arial Unicode MS" w:hAnsi="Arial" w:cs="Arial"/>
          <w:color w:val="000000"/>
          <w:sz w:val="28"/>
          <w:szCs w:val="28"/>
          <w:lang w:val="en-US" w:eastAsia="en-GB"/>
        </w:rPr>
        <w:t xml:space="preserve"> and with </w:t>
      </w:r>
      <w:r w:rsidR="005B529E">
        <w:rPr>
          <w:rFonts w:ascii="Arial" w:eastAsia="Arial Unicode MS" w:hAnsi="Arial" w:cs="Arial"/>
          <w:color w:val="000000"/>
          <w:sz w:val="28"/>
          <w:szCs w:val="28"/>
          <w:lang w:val="en-US" w:eastAsia="en-GB"/>
        </w:rPr>
        <w:t xml:space="preserve">minimal </w:t>
      </w:r>
      <w:r w:rsidR="003E26E6">
        <w:rPr>
          <w:rFonts w:ascii="Arial" w:eastAsia="Arial Unicode MS" w:hAnsi="Arial" w:cs="Arial"/>
          <w:color w:val="000000"/>
          <w:sz w:val="28"/>
          <w:szCs w:val="28"/>
          <w:lang w:val="en-US" w:eastAsia="en-GB"/>
        </w:rPr>
        <w:t>change in level</w:t>
      </w:r>
      <w:r w:rsidR="00E82EFC">
        <w:rPr>
          <w:rFonts w:ascii="Arial" w:eastAsia="Arial Unicode MS" w:hAnsi="Arial" w:cs="Arial"/>
          <w:color w:val="000000"/>
          <w:sz w:val="28"/>
          <w:szCs w:val="28"/>
          <w:lang w:val="en-US" w:eastAsia="en-GB"/>
        </w:rPr>
        <w:t xml:space="preserve">. </w:t>
      </w:r>
      <w:r w:rsidR="00E82EFC">
        <w:rPr>
          <w:rFonts w:ascii="Arial" w:eastAsia="Arial Unicode MS" w:hAnsi="Arial" w:cs="Arial"/>
          <w:color w:val="000000"/>
          <w:sz w:val="28"/>
          <w:szCs w:val="28"/>
          <w:lang w:val="en-US" w:eastAsia="en-GB"/>
        </w:rPr>
        <w:t>Similar bin store areas have been constructed</w:t>
      </w:r>
      <w:r w:rsidR="00E82EFC">
        <w:rPr>
          <w:rFonts w:ascii="Arial" w:eastAsia="Arial Unicode MS" w:hAnsi="Arial" w:cs="Arial"/>
          <w:color w:val="000000"/>
          <w:sz w:val="28"/>
          <w:szCs w:val="28"/>
          <w:lang w:val="en-US" w:eastAsia="en-GB"/>
        </w:rPr>
        <w:t xml:space="preserve"> in the front gardens at </w:t>
      </w:r>
      <w:r w:rsidR="00E82EFC">
        <w:rPr>
          <w:rFonts w:ascii="Arial" w:eastAsia="Arial Unicode MS" w:hAnsi="Arial" w:cs="Arial"/>
          <w:color w:val="000000"/>
          <w:sz w:val="28"/>
          <w:szCs w:val="28"/>
          <w:lang w:val="en-US" w:eastAsia="en-GB"/>
        </w:rPr>
        <w:t>numbers 2, 4 and 6</w:t>
      </w:r>
      <w:r w:rsidR="00E82EFC">
        <w:rPr>
          <w:rFonts w:ascii="Arial" w:eastAsia="Arial Unicode MS" w:hAnsi="Arial" w:cs="Arial"/>
          <w:color w:val="000000"/>
          <w:sz w:val="28"/>
          <w:szCs w:val="28"/>
          <w:lang w:val="en-US" w:eastAsia="en-GB"/>
        </w:rPr>
        <w:t xml:space="preserve"> </w:t>
      </w:r>
      <w:r w:rsidR="00E82EFC">
        <w:rPr>
          <w:rFonts w:ascii="Arial" w:eastAsia="Arial Unicode MS" w:hAnsi="Arial" w:cs="Arial"/>
          <w:color w:val="000000"/>
          <w:sz w:val="28"/>
          <w:szCs w:val="28"/>
          <w:lang w:val="en-US" w:eastAsia="en-GB"/>
        </w:rPr>
        <w:t>Denning Road.</w:t>
      </w:r>
    </w:p>
    <w:p w14:paraId="6B96BB9C" w14:textId="614CA1D5" w:rsidR="00E82EFC" w:rsidRPr="006A02E4" w:rsidRDefault="00E82EFC" w:rsidP="00D75EC3">
      <w:pPr>
        <w:spacing w:after="0" w:line="240" w:lineRule="auto"/>
        <w:ind w:left="720"/>
        <w:jc w:val="both"/>
        <w:rPr>
          <w:rFonts w:ascii="Arial" w:eastAsia="Arial Unicode MS" w:hAnsi="Arial" w:cs="Arial"/>
          <w:i/>
          <w:iCs/>
          <w:color w:val="000000"/>
          <w:sz w:val="28"/>
          <w:szCs w:val="28"/>
          <w:lang w:val="en-US" w:eastAsia="en-GB"/>
        </w:rPr>
      </w:pPr>
      <w:r>
        <w:rPr>
          <w:rFonts w:ascii="Arial" w:eastAsia="Arial Unicode MS" w:hAnsi="Arial" w:cs="Arial"/>
          <w:color w:val="000000"/>
          <w:sz w:val="28"/>
          <w:szCs w:val="28"/>
          <w:lang w:val="en-US" w:eastAsia="en-GB"/>
        </w:rPr>
        <w:t xml:space="preserve"> </w:t>
      </w:r>
    </w:p>
    <w:p w14:paraId="1844FF5B" w14:textId="243D5E05" w:rsidR="00D858B8" w:rsidRPr="00D75EC3" w:rsidRDefault="00764703" w:rsidP="00D75EC3">
      <w:pPr>
        <w:numPr>
          <w:ilvl w:val="1"/>
          <w:numId w:val="1"/>
        </w:numPr>
        <w:spacing w:after="0" w:line="240" w:lineRule="auto"/>
        <w:jc w:val="both"/>
        <w:rPr>
          <w:rFonts w:ascii="Arial" w:eastAsia="Arial Unicode MS" w:hAnsi="Arial" w:cs="Arial"/>
          <w:i/>
          <w:iCs/>
          <w:color w:val="000000"/>
          <w:sz w:val="28"/>
          <w:szCs w:val="28"/>
          <w:lang w:val="en-US" w:eastAsia="en-GB"/>
        </w:rPr>
      </w:pPr>
      <w:r>
        <w:rPr>
          <w:rFonts w:ascii="Arial" w:eastAsia="Arial Unicode MS" w:hAnsi="Arial" w:cs="Arial"/>
          <w:color w:val="000000"/>
          <w:sz w:val="28"/>
          <w:szCs w:val="28"/>
          <w:lang w:val="en-US" w:eastAsia="en-GB"/>
        </w:rPr>
        <w:t xml:space="preserve"> </w:t>
      </w:r>
      <w:r w:rsidR="006B6AB4" w:rsidRPr="00D75EC3">
        <w:rPr>
          <w:rFonts w:ascii="Arial" w:eastAsia="Arial Unicode MS" w:hAnsi="Arial" w:cs="Arial"/>
          <w:color w:val="000000"/>
          <w:sz w:val="28"/>
          <w:szCs w:val="28"/>
          <w:lang w:val="en-US" w:eastAsia="en-GB"/>
        </w:rPr>
        <w:t xml:space="preserve">The waste bins are currently stored in the basement area making it difficult for waste collectors to access them. The new arrangement will make it easier for them to be emptied and follows the guidance in the Local Plan and </w:t>
      </w:r>
      <w:r w:rsidR="006B6AB4" w:rsidRPr="00D75EC3">
        <w:rPr>
          <w:rFonts w:ascii="Arial" w:hAnsi="Arial" w:cs="Arial"/>
          <w:sz w:val="28"/>
          <w:szCs w:val="28"/>
        </w:rPr>
        <w:t xml:space="preserve">Design Guide. </w:t>
      </w:r>
    </w:p>
    <w:p w14:paraId="12772970" w14:textId="77777777" w:rsidR="006B6AB4" w:rsidRDefault="006B6AB4" w:rsidP="006B6AB4">
      <w:pPr>
        <w:pStyle w:val="ListParagraph"/>
        <w:rPr>
          <w:rFonts w:ascii="Arial" w:eastAsia="Arial Unicode MS" w:hAnsi="Arial" w:cs="Arial"/>
          <w:i/>
          <w:iCs/>
          <w:color w:val="000000"/>
          <w:sz w:val="28"/>
          <w:szCs w:val="28"/>
          <w:lang w:val="en-US" w:eastAsia="en-GB"/>
        </w:rPr>
      </w:pPr>
    </w:p>
    <w:p w14:paraId="315BDDEE" w14:textId="5C494574" w:rsidR="006B6AB4" w:rsidRPr="00E82EFC" w:rsidRDefault="000362E9" w:rsidP="006A02E4">
      <w:pPr>
        <w:numPr>
          <w:ilvl w:val="1"/>
          <w:numId w:val="1"/>
        </w:numPr>
        <w:spacing w:after="0" w:line="240" w:lineRule="auto"/>
        <w:jc w:val="both"/>
        <w:rPr>
          <w:rFonts w:ascii="Arial" w:eastAsia="Arial Unicode MS" w:hAnsi="Arial" w:cs="Arial"/>
          <w:i/>
          <w:iCs/>
          <w:color w:val="000000"/>
          <w:sz w:val="28"/>
          <w:szCs w:val="28"/>
          <w:lang w:val="en-US" w:eastAsia="en-GB"/>
        </w:rPr>
      </w:pPr>
      <w:r>
        <w:rPr>
          <w:rFonts w:ascii="Arial" w:eastAsia="Arial Unicode MS" w:hAnsi="Arial" w:cs="Arial"/>
          <w:color w:val="000000"/>
          <w:sz w:val="28"/>
          <w:szCs w:val="28"/>
          <w:lang w:val="en-US" w:eastAsia="en-GB"/>
        </w:rPr>
        <w:t>The new tiles on the steps and bricks around the bin store will be carefully chosen to complement the character of the existing building. The replacement tree and new planting at the back of the bin store and on the trellis will help improve the overall appearance of the front garden.</w:t>
      </w:r>
    </w:p>
    <w:p w14:paraId="48C13ABF" w14:textId="77777777" w:rsidR="00D858B8" w:rsidRDefault="00D858B8" w:rsidP="00D858B8">
      <w:pPr>
        <w:spacing w:after="0" w:line="240" w:lineRule="auto"/>
        <w:jc w:val="both"/>
        <w:rPr>
          <w:rFonts w:ascii="Arial" w:eastAsia="Times New Roman" w:hAnsi="Arial" w:cs="Arial"/>
          <w:i/>
          <w:iCs/>
          <w:color w:val="000000"/>
          <w:sz w:val="28"/>
          <w:szCs w:val="28"/>
          <w:lang w:val="en-US" w:eastAsia="en-GB"/>
        </w:rPr>
      </w:pPr>
    </w:p>
    <w:p w14:paraId="37F79B43" w14:textId="77777777" w:rsidR="00D858B8" w:rsidRDefault="00D858B8" w:rsidP="00D858B8">
      <w:pPr>
        <w:spacing w:after="0" w:line="240" w:lineRule="auto"/>
        <w:jc w:val="both"/>
        <w:rPr>
          <w:rFonts w:ascii="Arial" w:eastAsia="Times New Roman" w:hAnsi="Arial" w:cs="Arial"/>
          <w:i/>
          <w:iCs/>
          <w:color w:val="000000"/>
          <w:sz w:val="28"/>
          <w:szCs w:val="28"/>
          <w:lang w:val="en-US" w:eastAsia="en-GB"/>
        </w:rPr>
      </w:pPr>
      <w:r>
        <w:rPr>
          <w:rFonts w:ascii="Arial" w:eastAsia="Times New Roman" w:hAnsi="Arial" w:cs="Arial"/>
          <w:b/>
          <w:color w:val="000000"/>
          <w:sz w:val="28"/>
          <w:szCs w:val="28"/>
          <w:lang w:val="en-US" w:eastAsia="en-GB"/>
        </w:rPr>
        <w:t xml:space="preserve">7       Conclusions </w:t>
      </w:r>
    </w:p>
    <w:p w14:paraId="310C2611" w14:textId="77777777" w:rsidR="00D858B8" w:rsidRDefault="00D858B8" w:rsidP="00D858B8">
      <w:pPr>
        <w:autoSpaceDE w:val="0"/>
        <w:autoSpaceDN w:val="0"/>
        <w:spacing w:after="0" w:line="240" w:lineRule="auto"/>
        <w:ind w:left="384"/>
        <w:contextualSpacing/>
        <w:jc w:val="both"/>
        <w:rPr>
          <w:rFonts w:ascii="Arial" w:eastAsia="Times New Roman" w:hAnsi="Arial" w:cs="Arial"/>
          <w:bCs/>
          <w:color w:val="000000"/>
          <w:sz w:val="28"/>
          <w:szCs w:val="28"/>
          <w:lang w:val="en-US" w:eastAsia="en-GB"/>
        </w:rPr>
      </w:pPr>
    </w:p>
    <w:p w14:paraId="2DDD3445" w14:textId="642F99E1" w:rsidR="00DF429C" w:rsidRDefault="00D858B8" w:rsidP="00DF429C">
      <w:pPr>
        <w:spacing w:after="0" w:line="240" w:lineRule="auto"/>
        <w:ind w:left="720" w:hanging="720"/>
        <w:jc w:val="both"/>
        <w:rPr>
          <w:rFonts w:ascii="Arial" w:eastAsia="Arial Unicode MS" w:hAnsi="Arial" w:cs="Arial"/>
          <w:color w:val="000000"/>
          <w:sz w:val="28"/>
          <w:szCs w:val="28"/>
          <w:lang w:val="en-US" w:eastAsia="en-GB"/>
        </w:rPr>
      </w:pPr>
      <w:r>
        <w:rPr>
          <w:rFonts w:ascii="Arial" w:eastAsia="Arial Unicode MS" w:hAnsi="Arial" w:cs="Arial"/>
          <w:color w:val="000000"/>
          <w:sz w:val="28"/>
          <w:szCs w:val="28"/>
          <w:lang w:val="en-US" w:eastAsia="en-GB"/>
        </w:rPr>
        <w:t>7.1</w:t>
      </w:r>
      <w:r>
        <w:rPr>
          <w:rFonts w:ascii="Arial" w:eastAsia="Arial Unicode MS" w:hAnsi="Arial" w:cs="Arial"/>
          <w:color w:val="000000"/>
          <w:sz w:val="28"/>
          <w:szCs w:val="28"/>
          <w:lang w:val="en-US" w:eastAsia="en-GB"/>
        </w:rPr>
        <w:tab/>
        <w:t xml:space="preserve">The changes </w:t>
      </w:r>
      <w:r w:rsidR="006A02E4">
        <w:rPr>
          <w:rFonts w:ascii="Arial" w:eastAsia="Arial Unicode MS" w:hAnsi="Arial" w:cs="Arial"/>
          <w:color w:val="000000"/>
          <w:sz w:val="28"/>
          <w:szCs w:val="28"/>
          <w:lang w:val="en-US" w:eastAsia="en-GB"/>
        </w:rPr>
        <w:t xml:space="preserve">proposed in the current application will improve the appearance of the front garden of number 20 and </w:t>
      </w:r>
      <w:r w:rsidR="003B71CC">
        <w:rPr>
          <w:rFonts w:ascii="Arial" w:eastAsia="Arial Unicode MS" w:hAnsi="Arial" w:cs="Arial"/>
          <w:color w:val="000000"/>
          <w:sz w:val="28"/>
          <w:szCs w:val="28"/>
          <w:lang w:val="en-US" w:eastAsia="en-GB"/>
        </w:rPr>
        <w:t xml:space="preserve">the street scene. They </w:t>
      </w:r>
      <w:r w:rsidR="006A02E4">
        <w:rPr>
          <w:rFonts w:ascii="Arial" w:eastAsia="Arial Unicode MS" w:hAnsi="Arial" w:cs="Arial"/>
          <w:color w:val="000000"/>
          <w:sz w:val="28"/>
          <w:szCs w:val="28"/>
          <w:lang w:val="en-US" w:eastAsia="en-GB"/>
        </w:rPr>
        <w:t>will also make it easier to store and access the waste bins from the four flats</w:t>
      </w:r>
      <w:r w:rsidR="00DF429C">
        <w:rPr>
          <w:rFonts w:ascii="Arial" w:eastAsia="Arial Unicode MS" w:hAnsi="Arial" w:cs="Arial"/>
          <w:color w:val="000000"/>
          <w:sz w:val="28"/>
          <w:szCs w:val="28"/>
          <w:lang w:val="en-US" w:eastAsia="en-GB"/>
        </w:rPr>
        <w:t xml:space="preserve">. </w:t>
      </w:r>
      <w:r w:rsidR="006A02E4">
        <w:rPr>
          <w:rFonts w:ascii="Arial" w:eastAsia="Arial Unicode MS" w:hAnsi="Arial" w:cs="Arial"/>
          <w:color w:val="000000"/>
          <w:sz w:val="28"/>
          <w:szCs w:val="28"/>
          <w:lang w:val="en-US" w:eastAsia="en-GB"/>
        </w:rPr>
        <w:t xml:space="preserve">The replacement tiles on the steps to the front door and the new handrail will improve the ease and safety of accessing the building. </w:t>
      </w:r>
    </w:p>
    <w:p w14:paraId="75D9D94A" w14:textId="77777777" w:rsidR="00007459" w:rsidRDefault="00007459" w:rsidP="00007459">
      <w:pPr>
        <w:spacing w:after="0" w:line="240" w:lineRule="auto"/>
        <w:jc w:val="both"/>
        <w:rPr>
          <w:rFonts w:ascii="Arial" w:eastAsia="Times New Roman" w:hAnsi="Arial" w:cs="Arial"/>
          <w:color w:val="000000"/>
          <w:sz w:val="28"/>
          <w:szCs w:val="28"/>
          <w:lang w:val="en-US" w:eastAsia="en-GB"/>
        </w:rPr>
      </w:pPr>
    </w:p>
    <w:p w14:paraId="45BFC130" w14:textId="5D54C440" w:rsidR="00007459" w:rsidRDefault="00007459" w:rsidP="00007459">
      <w:pPr>
        <w:tabs>
          <w:tab w:val="left" w:pos="3416"/>
        </w:tabs>
        <w:autoSpaceDE w:val="0"/>
        <w:autoSpaceDN w:val="0"/>
        <w:spacing w:after="0" w:line="240" w:lineRule="auto"/>
        <w:ind w:left="709" w:hanging="709"/>
        <w:jc w:val="both"/>
        <w:rPr>
          <w:rFonts w:ascii="Arial" w:hAnsi="Arial" w:cs="Arial"/>
          <w:sz w:val="28"/>
          <w:szCs w:val="28"/>
        </w:rPr>
      </w:pPr>
      <w:r>
        <w:rPr>
          <w:rFonts w:ascii="Arial" w:hAnsi="Arial" w:cs="Arial"/>
          <w:sz w:val="28"/>
          <w:szCs w:val="28"/>
        </w:rPr>
        <w:t>7.2</w:t>
      </w:r>
      <w:r>
        <w:rPr>
          <w:rFonts w:ascii="Arial" w:hAnsi="Arial" w:cs="Arial"/>
          <w:sz w:val="28"/>
          <w:szCs w:val="28"/>
        </w:rPr>
        <w:tab/>
        <w:t xml:space="preserve">The National Planning Policy Framework states that Local Planning Authorities should approve applications wherever possible unless the adverse impacts of allowing a proposal would significantly and demonstrably outweigh the benefits, provided no conflict exists with development plan policy. </w:t>
      </w:r>
    </w:p>
    <w:p w14:paraId="6863202F" w14:textId="77777777" w:rsidR="00007459" w:rsidRDefault="00007459" w:rsidP="00007459">
      <w:pPr>
        <w:tabs>
          <w:tab w:val="left" w:pos="3416"/>
        </w:tabs>
        <w:autoSpaceDE w:val="0"/>
        <w:autoSpaceDN w:val="0"/>
        <w:spacing w:after="0" w:line="240" w:lineRule="auto"/>
        <w:ind w:left="709" w:hanging="709"/>
        <w:jc w:val="both"/>
        <w:rPr>
          <w:rFonts w:ascii="Arial" w:eastAsia="Times New Roman" w:hAnsi="Arial" w:cs="Arial"/>
          <w:sz w:val="28"/>
          <w:szCs w:val="28"/>
        </w:rPr>
      </w:pPr>
    </w:p>
    <w:p w14:paraId="7B500CB4" w14:textId="2A81421A" w:rsidR="00D858B8" w:rsidRPr="00007459" w:rsidRDefault="00D24658" w:rsidP="00007459">
      <w:pPr>
        <w:tabs>
          <w:tab w:val="left" w:pos="3416"/>
        </w:tabs>
        <w:autoSpaceDE w:val="0"/>
        <w:autoSpaceDN w:val="0"/>
        <w:spacing w:after="0" w:line="240" w:lineRule="auto"/>
        <w:ind w:left="709" w:hanging="709"/>
        <w:jc w:val="both"/>
        <w:rPr>
          <w:rFonts w:ascii="Arial" w:eastAsia="Times New Roman" w:hAnsi="Arial" w:cs="Arial"/>
          <w:sz w:val="28"/>
          <w:szCs w:val="28"/>
        </w:rPr>
      </w:pPr>
      <w:r>
        <w:rPr>
          <w:rFonts w:ascii="Arial" w:eastAsia="Times New Roman" w:hAnsi="Arial" w:cs="Arial"/>
          <w:sz w:val="28"/>
          <w:szCs w:val="28"/>
        </w:rPr>
        <w:t>7.3</w:t>
      </w:r>
      <w:r w:rsidR="00007459">
        <w:rPr>
          <w:rFonts w:ascii="Arial" w:eastAsia="Times New Roman" w:hAnsi="Arial" w:cs="Arial"/>
          <w:sz w:val="28"/>
          <w:szCs w:val="28"/>
        </w:rPr>
        <w:tab/>
        <w:t xml:space="preserve">This application is in accordance with national and local planning guidance including the detailed criteria set out in the Boroughs Design Guide. I consider the benefits of approving the application outweigh any disbenefits, if indeed there are any, and that planning permission should be granted.  </w:t>
      </w:r>
    </w:p>
    <w:p w14:paraId="49045CA3" w14:textId="77777777" w:rsidR="00D858B8" w:rsidRDefault="00D858B8" w:rsidP="00D858B8">
      <w:pPr>
        <w:spacing w:after="0" w:line="240" w:lineRule="auto"/>
        <w:ind w:left="720"/>
        <w:jc w:val="both"/>
        <w:rPr>
          <w:rFonts w:ascii="Arial" w:eastAsia="Arial Unicode MS" w:hAnsi="Arial" w:cs="Arial"/>
          <w:color w:val="333333"/>
          <w:sz w:val="28"/>
          <w:szCs w:val="28"/>
          <w:lang w:val="en-US" w:eastAsia="en-GB"/>
        </w:rPr>
      </w:pPr>
    </w:p>
    <w:p w14:paraId="4762ADCF" w14:textId="77777777" w:rsidR="00D858B8" w:rsidRDefault="00D858B8" w:rsidP="00D858B8">
      <w:pPr>
        <w:spacing w:line="240" w:lineRule="auto"/>
        <w:ind w:firstLine="720"/>
        <w:contextualSpacing/>
        <w:jc w:val="both"/>
        <w:rPr>
          <w:rFonts w:ascii="Arial" w:eastAsia="Times New Roman" w:hAnsi="Arial" w:cs="Arial"/>
          <w:sz w:val="28"/>
          <w:szCs w:val="28"/>
        </w:rPr>
      </w:pPr>
      <w:r>
        <w:rPr>
          <w:rFonts w:ascii="Arial" w:eastAsia="Times New Roman" w:hAnsi="Arial" w:cs="Arial"/>
          <w:sz w:val="28"/>
          <w:szCs w:val="28"/>
        </w:rPr>
        <w:t xml:space="preserve">David Chivers </w:t>
      </w:r>
    </w:p>
    <w:p w14:paraId="2FB2BAD0" w14:textId="77777777" w:rsidR="00D858B8" w:rsidRDefault="00D858B8" w:rsidP="00D858B8">
      <w:pPr>
        <w:spacing w:after="0" w:line="240" w:lineRule="auto"/>
        <w:ind w:left="384" w:firstLine="336"/>
        <w:contextualSpacing/>
        <w:jc w:val="both"/>
        <w:rPr>
          <w:rFonts w:ascii="Arial" w:eastAsia="Times New Roman" w:hAnsi="Arial" w:cs="Arial"/>
          <w:sz w:val="28"/>
          <w:szCs w:val="28"/>
        </w:rPr>
      </w:pPr>
      <w:r>
        <w:rPr>
          <w:rFonts w:ascii="Arial" w:eastAsia="Times New Roman" w:hAnsi="Arial" w:cs="Arial"/>
          <w:sz w:val="28"/>
          <w:szCs w:val="28"/>
        </w:rPr>
        <w:t>BSc DipTP MRTPI</w:t>
      </w:r>
    </w:p>
    <w:p w14:paraId="76B58484" w14:textId="77777777" w:rsidR="00D858B8" w:rsidRDefault="00D858B8" w:rsidP="00D858B8">
      <w:pPr>
        <w:spacing w:after="0" w:line="240" w:lineRule="auto"/>
        <w:ind w:left="384" w:firstLine="336"/>
        <w:contextualSpacing/>
        <w:jc w:val="both"/>
        <w:rPr>
          <w:rFonts w:ascii="Arial" w:eastAsia="Times New Roman" w:hAnsi="Arial" w:cs="Arial"/>
          <w:sz w:val="28"/>
          <w:szCs w:val="28"/>
        </w:rPr>
      </w:pPr>
      <w:r>
        <w:rPr>
          <w:rFonts w:ascii="Arial" w:eastAsia="Times New Roman" w:hAnsi="Arial" w:cs="Arial"/>
          <w:sz w:val="28"/>
          <w:szCs w:val="28"/>
        </w:rPr>
        <w:t>Chartered Town Planner</w:t>
      </w:r>
    </w:p>
    <w:p w14:paraId="2CA9BCAE" w14:textId="2EBD4C62" w:rsidR="00D858B8" w:rsidRDefault="00D858B8" w:rsidP="00D858B8">
      <w:pPr>
        <w:tabs>
          <w:tab w:val="left" w:pos="3416"/>
        </w:tabs>
        <w:autoSpaceDE w:val="0"/>
        <w:autoSpaceDN w:val="0"/>
        <w:spacing w:after="0" w:line="240" w:lineRule="auto"/>
        <w:ind w:left="709" w:hanging="709"/>
        <w:jc w:val="both"/>
        <w:rPr>
          <w:rFonts w:ascii="Arial" w:eastAsia="Times New Roman" w:hAnsi="Arial" w:cs="Arial"/>
          <w:sz w:val="28"/>
          <w:szCs w:val="28"/>
        </w:rPr>
      </w:pPr>
      <w:r>
        <w:rPr>
          <w:rFonts w:ascii="Arial" w:eastAsia="Times New Roman" w:hAnsi="Arial" w:cs="Arial"/>
          <w:sz w:val="28"/>
          <w:szCs w:val="28"/>
        </w:rPr>
        <w:t xml:space="preserve">         </w:t>
      </w:r>
      <w:r w:rsidR="006D1AEE">
        <w:rPr>
          <w:rFonts w:ascii="Arial" w:eastAsia="Times New Roman" w:hAnsi="Arial" w:cs="Arial"/>
          <w:sz w:val="28"/>
          <w:szCs w:val="28"/>
        </w:rPr>
        <w:t xml:space="preserve">March 2023 </w:t>
      </w:r>
      <w:r>
        <w:rPr>
          <w:rFonts w:ascii="Arial" w:eastAsia="Times New Roman" w:hAnsi="Arial" w:cs="Arial"/>
          <w:sz w:val="28"/>
          <w:szCs w:val="28"/>
        </w:rPr>
        <w:t xml:space="preserve">  </w:t>
      </w:r>
    </w:p>
    <w:p w14:paraId="06B83B74" w14:textId="77777777" w:rsidR="00D858B8" w:rsidRDefault="00D858B8" w:rsidP="00D858B8">
      <w:pPr>
        <w:autoSpaceDE w:val="0"/>
        <w:autoSpaceDN w:val="0"/>
        <w:adjustRightInd w:val="0"/>
        <w:spacing w:after="0" w:line="240" w:lineRule="auto"/>
        <w:jc w:val="both"/>
        <w:rPr>
          <w:rFonts w:ascii="Arial" w:hAnsi="Arial" w:cs="Arial"/>
          <w:b/>
          <w:bCs/>
          <w:sz w:val="24"/>
          <w:szCs w:val="24"/>
        </w:rPr>
      </w:pPr>
    </w:p>
    <w:p w14:paraId="64CD7541" w14:textId="77777777" w:rsidR="00D858B8" w:rsidRDefault="00D858B8" w:rsidP="00D858B8">
      <w:pPr>
        <w:spacing w:line="252" w:lineRule="auto"/>
        <w:rPr>
          <w:sz w:val="24"/>
          <w:szCs w:val="24"/>
        </w:rPr>
      </w:pPr>
    </w:p>
    <w:p w14:paraId="39182D95" w14:textId="77777777" w:rsidR="00D858B8" w:rsidRDefault="00D858B8" w:rsidP="00D858B8">
      <w:pPr>
        <w:spacing w:line="252" w:lineRule="auto"/>
      </w:pPr>
    </w:p>
    <w:p w14:paraId="6F998757" w14:textId="77777777" w:rsidR="00D858B8" w:rsidRDefault="00D858B8" w:rsidP="00D858B8"/>
    <w:p w14:paraId="519C3556" w14:textId="77777777" w:rsidR="00D858B8" w:rsidRDefault="00D858B8" w:rsidP="00D858B8"/>
    <w:p w14:paraId="70B71408" w14:textId="77777777" w:rsidR="00D858B8" w:rsidRDefault="00D858B8" w:rsidP="00D858B8"/>
    <w:p w14:paraId="3A887769" w14:textId="77777777" w:rsidR="00D858B8" w:rsidRDefault="00D858B8" w:rsidP="00D858B8">
      <w:pPr>
        <w:spacing w:line="259" w:lineRule="auto"/>
        <w:rPr>
          <w:rFonts w:ascii="Arial" w:hAnsi="Arial" w:cs="Arial"/>
          <w:b/>
          <w:bCs/>
          <w:sz w:val="32"/>
          <w:szCs w:val="32"/>
        </w:rPr>
      </w:pPr>
    </w:p>
    <w:p w14:paraId="2059BE67" w14:textId="77777777" w:rsidR="00D858B8" w:rsidRDefault="00D858B8" w:rsidP="00D858B8">
      <w:pPr>
        <w:spacing w:line="259" w:lineRule="auto"/>
        <w:rPr>
          <w:rFonts w:ascii="Arial" w:hAnsi="Arial" w:cs="Arial"/>
          <w:b/>
          <w:bCs/>
          <w:sz w:val="32"/>
          <w:szCs w:val="32"/>
        </w:rPr>
      </w:pPr>
    </w:p>
    <w:sectPr w:rsidR="00D858B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B2941" w14:textId="77777777" w:rsidR="00AD1CE4" w:rsidRDefault="00AD1CE4" w:rsidP="00D75EC3">
      <w:pPr>
        <w:spacing w:after="0" w:line="240" w:lineRule="auto"/>
      </w:pPr>
      <w:r>
        <w:separator/>
      </w:r>
    </w:p>
  </w:endnote>
  <w:endnote w:type="continuationSeparator" w:id="0">
    <w:p w14:paraId="1AB5652D" w14:textId="77777777" w:rsidR="00AD1CE4" w:rsidRDefault="00AD1CE4" w:rsidP="00D75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193905"/>
      <w:docPartObj>
        <w:docPartGallery w:val="Page Numbers (Bottom of Page)"/>
        <w:docPartUnique/>
      </w:docPartObj>
    </w:sdtPr>
    <w:sdtEndPr>
      <w:rPr>
        <w:noProof/>
      </w:rPr>
    </w:sdtEndPr>
    <w:sdtContent>
      <w:p w14:paraId="48F2A18E" w14:textId="45B92E6E" w:rsidR="00D75EC3" w:rsidRDefault="00D75E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B8483C" w14:textId="77777777" w:rsidR="00D75EC3" w:rsidRDefault="00D75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84A9B" w14:textId="77777777" w:rsidR="00AD1CE4" w:rsidRDefault="00AD1CE4" w:rsidP="00D75EC3">
      <w:pPr>
        <w:spacing w:after="0" w:line="240" w:lineRule="auto"/>
      </w:pPr>
      <w:r>
        <w:separator/>
      </w:r>
    </w:p>
  </w:footnote>
  <w:footnote w:type="continuationSeparator" w:id="0">
    <w:p w14:paraId="018F2AFF" w14:textId="77777777" w:rsidR="00AD1CE4" w:rsidRDefault="00AD1CE4" w:rsidP="00D75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6478"/>
    <w:multiLevelType w:val="hybridMultilevel"/>
    <w:tmpl w:val="48369F6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FA04C7B"/>
    <w:multiLevelType w:val="multilevel"/>
    <w:tmpl w:val="249A6FC6"/>
    <w:lvl w:ilvl="0">
      <w:start w:val="1"/>
      <w:numFmt w:val="decimal"/>
      <w:lvlText w:val="%1"/>
      <w:lvlJc w:val="left"/>
      <w:pPr>
        <w:ind w:left="384" w:hanging="384"/>
      </w:pPr>
    </w:lvl>
    <w:lvl w:ilvl="1">
      <w:start w:val="1"/>
      <w:numFmt w:val="decimal"/>
      <w:lvlText w:val="%1.%2"/>
      <w:lvlJc w:val="left"/>
      <w:pPr>
        <w:ind w:left="720" w:hanging="720"/>
      </w:pPr>
      <w:rPr>
        <w:b w:val="0"/>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458412F7"/>
    <w:multiLevelType w:val="hybridMultilevel"/>
    <w:tmpl w:val="E17A96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04B0D23"/>
    <w:multiLevelType w:val="hybridMultilevel"/>
    <w:tmpl w:val="3DE8760E"/>
    <w:lvl w:ilvl="0" w:tplc="08090001">
      <w:start w:val="1"/>
      <w:numFmt w:val="bullet"/>
      <w:lvlText w:val=""/>
      <w:lvlJc w:val="left"/>
      <w:pPr>
        <w:ind w:left="2320" w:hanging="360"/>
      </w:pPr>
      <w:rPr>
        <w:rFonts w:ascii="Symbol" w:hAnsi="Symbol" w:hint="default"/>
      </w:rPr>
    </w:lvl>
    <w:lvl w:ilvl="1" w:tplc="08090003" w:tentative="1">
      <w:start w:val="1"/>
      <w:numFmt w:val="bullet"/>
      <w:lvlText w:val="o"/>
      <w:lvlJc w:val="left"/>
      <w:pPr>
        <w:ind w:left="3040" w:hanging="360"/>
      </w:pPr>
      <w:rPr>
        <w:rFonts w:ascii="Courier New" w:hAnsi="Courier New" w:cs="Courier New" w:hint="default"/>
      </w:rPr>
    </w:lvl>
    <w:lvl w:ilvl="2" w:tplc="08090005" w:tentative="1">
      <w:start w:val="1"/>
      <w:numFmt w:val="bullet"/>
      <w:lvlText w:val=""/>
      <w:lvlJc w:val="left"/>
      <w:pPr>
        <w:ind w:left="3760" w:hanging="360"/>
      </w:pPr>
      <w:rPr>
        <w:rFonts w:ascii="Wingdings" w:hAnsi="Wingdings" w:hint="default"/>
      </w:rPr>
    </w:lvl>
    <w:lvl w:ilvl="3" w:tplc="08090001" w:tentative="1">
      <w:start w:val="1"/>
      <w:numFmt w:val="bullet"/>
      <w:lvlText w:val=""/>
      <w:lvlJc w:val="left"/>
      <w:pPr>
        <w:ind w:left="4480" w:hanging="360"/>
      </w:pPr>
      <w:rPr>
        <w:rFonts w:ascii="Symbol" w:hAnsi="Symbol" w:hint="default"/>
      </w:rPr>
    </w:lvl>
    <w:lvl w:ilvl="4" w:tplc="08090003" w:tentative="1">
      <w:start w:val="1"/>
      <w:numFmt w:val="bullet"/>
      <w:lvlText w:val="o"/>
      <w:lvlJc w:val="left"/>
      <w:pPr>
        <w:ind w:left="5200" w:hanging="360"/>
      </w:pPr>
      <w:rPr>
        <w:rFonts w:ascii="Courier New" w:hAnsi="Courier New" w:cs="Courier New" w:hint="default"/>
      </w:rPr>
    </w:lvl>
    <w:lvl w:ilvl="5" w:tplc="08090005" w:tentative="1">
      <w:start w:val="1"/>
      <w:numFmt w:val="bullet"/>
      <w:lvlText w:val=""/>
      <w:lvlJc w:val="left"/>
      <w:pPr>
        <w:ind w:left="5920" w:hanging="360"/>
      </w:pPr>
      <w:rPr>
        <w:rFonts w:ascii="Wingdings" w:hAnsi="Wingdings" w:hint="default"/>
      </w:rPr>
    </w:lvl>
    <w:lvl w:ilvl="6" w:tplc="08090001" w:tentative="1">
      <w:start w:val="1"/>
      <w:numFmt w:val="bullet"/>
      <w:lvlText w:val=""/>
      <w:lvlJc w:val="left"/>
      <w:pPr>
        <w:ind w:left="6640" w:hanging="360"/>
      </w:pPr>
      <w:rPr>
        <w:rFonts w:ascii="Symbol" w:hAnsi="Symbol" w:hint="default"/>
      </w:rPr>
    </w:lvl>
    <w:lvl w:ilvl="7" w:tplc="08090003" w:tentative="1">
      <w:start w:val="1"/>
      <w:numFmt w:val="bullet"/>
      <w:lvlText w:val="o"/>
      <w:lvlJc w:val="left"/>
      <w:pPr>
        <w:ind w:left="7360" w:hanging="360"/>
      </w:pPr>
      <w:rPr>
        <w:rFonts w:ascii="Courier New" w:hAnsi="Courier New" w:cs="Courier New" w:hint="default"/>
      </w:rPr>
    </w:lvl>
    <w:lvl w:ilvl="8" w:tplc="08090005" w:tentative="1">
      <w:start w:val="1"/>
      <w:numFmt w:val="bullet"/>
      <w:lvlText w:val=""/>
      <w:lvlJc w:val="left"/>
      <w:pPr>
        <w:ind w:left="8080" w:hanging="360"/>
      </w:pPr>
      <w:rPr>
        <w:rFonts w:ascii="Wingdings" w:hAnsi="Wingdings" w:hint="default"/>
      </w:rPr>
    </w:lvl>
  </w:abstractNum>
  <w:abstractNum w:abstractNumId="4" w15:restartNumberingAfterBreak="0">
    <w:nsid w:val="51224C30"/>
    <w:multiLevelType w:val="hybridMultilevel"/>
    <w:tmpl w:val="2F98278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5EF80C50"/>
    <w:multiLevelType w:val="hybridMultilevel"/>
    <w:tmpl w:val="0F36E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6AC03B8"/>
    <w:multiLevelType w:val="hybridMultilevel"/>
    <w:tmpl w:val="968641D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2120952370">
    <w:abstractNumId w:val="1"/>
  </w:num>
  <w:num w:numId="2" w16cid:durableId="1966497110">
    <w:abstractNumId w:val="4"/>
  </w:num>
  <w:num w:numId="3" w16cid:durableId="1993564386">
    <w:abstractNumId w:val="0"/>
  </w:num>
  <w:num w:numId="4" w16cid:durableId="2080902814">
    <w:abstractNumId w:val="2"/>
  </w:num>
  <w:num w:numId="5" w16cid:durableId="2119566336">
    <w:abstractNumId w:val="3"/>
  </w:num>
  <w:num w:numId="6" w16cid:durableId="861821102">
    <w:abstractNumId w:val="6"/>
  </w:num>
  <w:num w:numId="7" w16cid:durableId="2131119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00"/>
    <w:rsid w:val="00007459"/>
    <w:rsid w:val="00015FB9"/>
    <w:rsid w:val="000362E9"/>
    <w:rsid w:val="00056062"/>
    <w:rsid w:val="00075BAD"/>
    <w:rsid w:val="0007699F"/>
    <w:rsid w:val="001A32B6"/>
    <w:rsid w:val="00203BD7"/>
    <w:rsid w:val="002C3351"/>
    <w:rsid w:val="00334A31"/>
    <w:rsid w:val="0039578A"/>
    <w:rsid w:val="003B71CC"/>
    <w:rsid w:val="003D3B7F"/>
    <w:rsid w:val="003E26E6"/>
    <w:rsid w:val="005B529E"/>
    <w:rsid w:val="005E1238"/>
    <w:rsid w:val="006A02E4"/>
    <w:rsid w:val="006A2A4F"/>
    <w:rsid w:val="006A6C76"/>
    <w:rsid w:val="006B0E8F"/>
    <w:rsid w:val="006B6AB4"/>
    <w:rsid w:val="006D1AEE"/>
    <w:rsid w:val="006E0E00"/>
    <w:rsid w:val="006E6FB6"/>
    <w:rsid w:val="007276AF"/>
    <w:rsid w:val="007352BD"/>
    <w:rsid w:val="00764703"/>
    <w:rsid w:val="007A7E7E"/>
    <w:rsid w:val="009E15E3"/>
    <w:rsid w:val="00A92B3F"/>
    <w:rsid w:val="00AD1CE4"/>
    <w:rsid w:val="00AD34EE"/>
    <w:rsid w:val="00AE5DB6"/>
    <w:rsid w:val="00B404AA"/>
    <w:rsid w:val="00D046EA"/>
    <w:rsid w:val="00D24658"/>
    <w:rsid w:val="00D75EC3"/>
    <w:rsid w:val="00D858B8"/>
    <w:rsid w:val="00DA608E"/>
    <w:rsid w:val="00DF429C"/>
    <w:rsid w:val="00E3026F"/>
    <w:rsid w:val="00E5562E"/>
    <w:rsid w:val="00E82EFC"/>
    <w:rsid w:val="00EA219A"/>
    <w:rsid w:val="00F41805"/>
    <w:rsid w:val="00FE2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E5E42"/>
  <w15:chartTrackingRefBased/>
  <w15:docId w15:val="{292A5183-2683-4BDB-BDF6-F072C6E8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8B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8B8"/>
    <w:pPr>
      <w:ind w:left="720"/>
      <w:contextualSpacing/>
    </w:pPr>
  </w:style>
  <w:style w:type="paragraph" w:customStyle="1" w:styleId="font-bold">
    <w:name w:val="font-bold"/>
    <w:basedOn w:val="Normal"/>
    <w:rsid w:val="00D046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046EA"/>
    <w:rPr>
      <w:color w:val="0000FF"/>
      <w:u w:val="single"/>
    </w:rPr>
  </w:style>
  <w:style w:type="paragraph" w:styleId="NormalWeb">
    <w:name w:val="Normal (Web)"/>
    <w:basedOn w:val="Normal"/>
    <w:uiPriority w:val="99"/>
    <w:semiHidden/>
    <w:unhideWhenUsed/>
    <w:rsid w:val="00D046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bold1">
    <w:name w:val="font-bold1"/>
    <w:basedOn w:val="DefaultParagraphFont"/>
    <w:rsid w:val="00D046EA"/>
  </w:style>
  <w:style w:type="paragraph" w:styleId="Header">
    <w:name w:val="header"/>
    <w:basedOn w:val="Normal"/>
    <w:link w:val="HeaderChar"/>
    <w:uiPriority w:val="99"/>
    <w:unhideWhenUsed/>
    <w:rsid w:val="00D75E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EC3"/>
  </w:style>
  <w:style w:type="paragraph" w:styleId="Footer">
    <w:name w:val="footer"/>
    <w:basedOn w:val="Normal"/>
    <w:link w:val="FooterChar"/>
    <w:uiPriority w:val="99"/>
    <w:unhideWhenUsed/>
    <w:rsid w:val="00D75E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75707568">
      <w:bodyDiv w:val="1"/>
      <w:marLeft w:val="0"/>
      <w:marRight w:val="0"/>
      <w:marTop w:val="0"/>
      <w:marBottom w:val="0"/>
      <w:divBdr>
        <w:top w:val="none" w:sz="0" w:space="0" w:color="auto"/>
        <w:left w:val="none" w:sz="0" w:space="0" w:color="auto"/>
        <w:bottom w:val="none" w:sz="0" w:space="0" w:color="auto"/>
        <w:right w:val="none" w:sz="0" w:space="0" w:color="auto"/>
      </w:divBdr>
    </w:div>
    <w:div w:id="530342737">
      <w:bodyDiv w:val="1"/>
      <w:marLeft w:val="0"/>
      <w:marRight w:val="0"/>
      <w:marTop w:val="0"/>
      <w:marBottom w:val="0"/>
      <w:divBdr>
        <w:top w:val="none" w:sz="0" w:space="0" w:color="auto"/>
        <w:left w:val="none" w:sz="0" w:space="0" w:color="auto"/>
        <w:bottom w:val="none" w:sz="0" w:space="0" w:color="auto"/>
        <w:right w:val="none" w:sz="0" w:space="0" w:color="auto"/>
      </w:divBdr>
    </w:div>
    <w:div w:id="681929632">
      <w:bodyDiv w:val="1"/>
      <w:marLeft w:val="0"/>
      <w:marRight w:val="0"/>
      <w:marTop w:val="0"/>
      <w:marBottom w:val="0"/>
      <w:divBdr>
        <w:top w:val="none" w:sz="0" w:space="0" w:color="auto"/>
        <w:left w:val="none" w:sz="0" w:space="0" w:color="auto"/>
        <w:bottom w:val="none" w:sz="0" w:space="0" w:color="auto"/>
        <w:right w:val="none" w:sz="0" w:space="0" w:color="auto"/>
      </w:divBdr>
    </w:div>
    <w:div w:id="149121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5</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Chivers</dc:creator>
  <cp:keywords/>
  <dc:description/>
  <cp:lastModifiedBy>David Chivers</cp:lastModifiedBy>
  <cp:revision>49</cp:revision>
  <dcterms:created xsi:type="dcterms:W3CDTF">2023-03-21T11:01:00Z</dcterms:created>
  <dcterms:modified xsi:type="dcterms:W3CDTF">2023-03-22T16:41:00Z</dcterms:modified>
</cp:coreProperties>
</file>