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043A" w14:textId="77777777" w:rsidR="002E6EDA" w:rsidRDefault="002E6EDA"/>
    <w:p w14:paraId="776480D1" w14:textId="7C73C461" w:rsidR="002E6EDA" w:rsidRDefault="002E6EDA" w:rsidP="002E6EDA">
      <w:pPr>
        <w:jc w:val="center"/>
      </w:pPr>
      <w:r>
        <w:rPr>
          <w:noProof/>
        </w:rPr>
        <w:drawing>
          <wp:inline distT="0" distB="0" distL="0" distR="0" wp14:anchorId="0041CB02" wp14:editId="27E73DAD">
            <wp:extent cx="2327180" cy="2219325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165" cy="224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ABFA1" w14:textId="77777777" w:rsidR="002E6EDA" w:rsidRDefault="002E6EDA"/>
    <w:p w14:paraId="39DD5136" w14:textId="463A0E7E" w:rsidR="005B438B" w:rsidRPr="002E6EDA" w:rsidRDefault="007F04B6" w:rsidP="002E6EDA">
      <w:pPr>
        <w:jc w:val="center"/>
        <w:rPr>
          <w:b/>
          <w:bCs/>
          <w:sz w:val="36"/>
          <w:szCs w:val="36"/>
        </w:rPr>
      </w:pPr>
      <w:r w:rsidRPr="002E6EDA">
        <w:rPr>
          <w:b/>
          <w:bCs/>
          <w:sz w:val="36"/>
          <w:szCs w:val="36"/>
        </w:rPr>
        <w:t>Poke House</w:t>
      </w:r>
    </w:p>
    <w:p w14:paraId="524E95BB" w14:textId="5DC223B5" w:rsidR="002E6EDA" w:rsidRDefault="006E053A" w:rsidP="002E6ED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Design &amp; Access</w:t>
      </w:r>
      <w:r w:rsidR="00DC3F65">
        <w:rPr>
          <w:b/>
          <w:bCs/>
          <w:sz w:val="36"/>
          <w:szCs w:val="36"/>
        </w:rPr>
        <w:t xml:space="preserve"> Statement</w:t>
      </w:r>
    </w:p>
    <w:p w14:paraId="1A605726" w14:textId="20EC47DF" w:rsidR="007F04B6" w:rsidRDefault="00BC2B22" w:rsidP="002E6ED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Percy St</w:t>
      </w:r>
      <w:r w:rsidR="007F04B6" w:rsidRPr="002E6EDA">
        <w:rPr>
          <w:b/>
          <w:bCs/>
          <w:sz w:val="36"/>
          <w:szCs w:val="36"/>
        </w:rPr>
        <w:t xml:space="preserve"> London </w:t>
      </w:r>
    </w:p>
    <w:p w14:paraId="0B8BC8DF" w14:textId="77777777" w:rsidR="00FF6A31" w:rsidRPr="002E6EDA" w:rsidRDefault="00FF6A31" w:rsidP="00FF6A31">
      <w:pPr>
        <w:pStyle w:val="Default"/>
        <w:rPr>
          <w:b/>
          <w:bCs/>
          <w:sz w:val="22"/>
          <w:szCs w:val="22"/>
        </w:rPr>
      </w:pPr>
    </w:p>
    <w:p w14:paraId="64823192" w14:textId="2F483635" w:rsidR="00D83B52" w:rsidRPr="00FF6A31" w:rsidRDefault="00FF6A31" w:rsidP="00FF6A31">
      <w:pPr>
        <w:jc w:val="center"/>
        <w:rPr>
          <w:rFonts w:cstheme="minorHAnsi"/>
          <w:b/>
          <w:bCs/>
        </w:rPr>
      </w:pPr>
      <w:r w:rsidRPr="00FF6A31">
        <w:rPr>
          <w:rFonts w:cstheme="minorHAnsi"/>
          <w:b/>
          <w:bCs/>
        </w:rPr>
        <w:t xml:space="preserve">Address – </w:t>
      </w:r>
      <w:r w:rsidR="00BC2B22">
        <w:rPr>
          <w:rFonts w:cstheme="minorHAnsi"/>
          <w:b/>
          <w:bCs/>
          <w:color w:val="202124"/>
          <w:shd w:val="clear" w:color="auto" w:fill="FFFFFF"/>
        </w:rPr>
        <w:t>3 Percy St London W1T 1DE</w:t>
      </w:r>
    </w:p>
    <w:p w14:paraId="0AE86FE7" w14:textId="1219AD3D" w:rsidR="007F04B6" w:rsidRPr="002E6EDA" w:rsidRDefault="007F04B6">
      <w:pPr>
        <w:rPr>
          <w:rFonts w:cstheme="minorHAnsi"/>
        </w:rPr>
      </w:pPr>
    </w:p>
    <w:p w14:paraId="5D3AC321" w14:textId="3A7CEF74" w:rsidR="00DC3F65" w:rsidRDefault="00DC3F65" w:rsidP="00FF6A31">
      <w:pPr>
        <w:pStyle w:val="ListParagraph"/>
        <w:numPr>
          <w:ilvl w:val="0"/>
          <w:numId w:val="7"/>
        </w:numPr>
        <w:rPr>
          <w:rFonts w:cstheme="minorHAnsi"/>
        </w:rPr>
      </w:pPr>
      <w:r w:rsidRPr="00FF6A31">
        <w:rPr>
          <w:b/>
          <w:bCs/>
        </w:rPr>
        <w:t>Context:</w:t>
      </w:r>
      <w:r>
        <w:t xml:space="preserve"> </w:t>
      </w:r>
      <w:r w:rsidR="00D83B52" w:rsidRPr="00FF6A31">
        <w:rPr>
          <w:rFonts w:cstheme="minorHAnsi"/>
        </w:rPr>
        <w:t xml:space="preserve">The site (formerly </w:t>
      </w:r>
      <w:r w:rsidR="00BC2B22">
        <w:rPr>
          <w:rFonts w:cstheme="minorHAnsi"/>
        </w:rPr>
        <w:t>Ahi Poke</w:t>
      </w:r>
      <w:r w:rsidR="00D83B52" w:rsidRPr="00FF6A31">
        <w:rPr>
          <w:rFonts w:cstheme="minorHAnsi"/>
        </w:rPr>
        <w:t xml:space="preserve">) is located on </w:t>
      </w:r>
      <w:r w:rsidR="00BC2B22">
        <w:rPr>
          <w:rFonts w:cstheme="minorHAnsi"/>
        </w:rPr>
        <w:t>Percy St - Fitzrovia</w:t>
      </w:r>
      <w:r w:rsidR="00D83B52" w:rsidRPr="00FF6A31">
        <w:rPr>
          <w:rFonts w:cstheme="minorHAnsi"/>
        </w:rPr>
        <w:t xml:space="preserve"> in a prominent &amp; busy position to customers coming from both directions &amp; is located adjacent to many restaurants. It is approximately a </w:t>
      </w:r>
      <w:proofErr w:type="gramStart"/>
      <w:r w:rsidR="00D83B52" w:rsidRPr="00FF6A31">
        <w:rPr>
          <w:rFonts w:cstheme="minorHAnsi"/>
        </w:rPr>
        <w:t>5 minute</w:t>
      </w:r>
      <w:proofErr w:type="gramEnd"/>
      <w:r w:rsidR="00D83B52" w:rsidRPr="00FF6A31">
        <w:rPr>
          <w:rFonts w:cstheme="minorHAnsi"/>
        </w:rPr>
        <w:t xml:space="preserve"> walk to </w:t>
      </w:r>
      <w:r w:rsidR="00BC2B22">
        <w:rPr>
          <w:rFonts w:cstheme="minorHAnsi"/>
        </w:rPr>
        <w:t>Tottenham Court Rd</w:t>
      </w:r>
      <w:r w:rsidR="00D83B52" w:rsidRPr="00FF6A31">
        <w:rPr>
          <w:rFonts w:cstheme="minorHAnsi"/>
        </w:rPr>
        <w:t xml:space="preserve"> Underground Station on the </w:t>
      </w:r>
      <w:r w:rsidR="00BC2B22">
        <w:rPr>
          <w:rFonts w:cstheme="minorHAnsi"/>
        </w:rPr>
        <w:t xml:space="preserve">Northern </w:t>
      </w:r>
      <w:r w:rsidR="00D83B52" w:rsidRPr="00FF6A31">
        <w:rPr>
          <w:rFonts w:cstheme="minorHAnsi"/>
        </w:rPr>
        <w:t xml:space="preserve">line. </w:t>
      </w:r>
    </w:p>
    <w:p w14:paraId="2713E5A2" w14:textId="6A265355" w:rsidR="00FF6A31" w:rsidRPr="00FF6A31" w:rsidRDefault="00BC2B22" w:rsidP="00FF6A31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B57DB3D" wp14:editId="3C85348C">
            <wp:extent cx="3035056" cy="20262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173" cy="203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25D0F" w14:textId="65FB07DC" w:rsidR="00FF6A31" w:rsidRPr="00FF6A31" w:rsidRDefault="00FF6A31" w:rsidP="00FF6A31">
      <w:pPr>
        <w:rPr>
          <w:rFonts w:cstheme="minorHAnsi"/>
        </w:rPr>
      </w:pPr>
    </w:p>
    <w:p w14:paraId="325CA06E" w14:textId="47F52B4F" w:rsidR="00DC3F65" w:rsidRDefault="00DC3F65" w:rsidP="00DC3F65">
      <w:r w:rsidRPr="00865A2A">
        <w:rPr>
          <w:b/>
          <w:bCs/>
        </w:rPr>
        <w:t>1.</w:t>
      </w:r>
      <w:r w:rsidR="00D83B52">
        <w:rPr>
          <w:b/>
          <w:bCs/>
        </w:rPr>
        <w:t>1</w:t>
      </w:r>
      <w:r w:rsidRPr="00865A2A">
        <w:rPr>
          <w:b/>
          <w:bCs/>
        </w:rPr>
        <w:t xml:space="preserve"> History and Listings:</w:t>
      </w:r>
      <w:r>
        <w:t xml:space="preserve"> The property </w:t>
      </w:r>
      <w:proofErr w:type="gramStart"/>
      <w:r>
        <w:t xml:space="preserve">is located </w:t>
      </w:r>
      <w:r w:rsidR="00D83B52">
        <w:t>in</w:t>
      </w:r>
      <w:proofErr w:type="gramEnd"/>
      <w:r w:rsidR="00D83B52">
        <w:t xml:space="preserve"> the heart of </w:t>
      </w:r>
      <w:r w:rsidR="00BC2B22">
        <w:t>Fitzrovia</w:t>
      </w:r>
      <w:r w:rsidR="00D83B52">
        <w:t xml:space="preserve"> London</w:t>
      </w:r>
      <w:r>
        <w:t xml:space="preserve"> </w:t>
      </w:r>
      <w:r w:rsidR="00BC2B22">
        <w:t>and is noted under British Listed Buildings as follows:</w:t>
      </w:r>
    </w:p>
    <w:p w14:paraId="39FAF6F7" w14:textId="1176D80F" w:rsidR="00BC2B22" w:rsidRDefault="00BC2B22" w:rsidP="00DC3F65"/>
    <w:p w14:paraId="174B8334" w14:textId="46F52DDE" w:rsidR="00BC2B22" w:rsidRDefault="00BC2B22" w:rsidP="00DC3F65"/>
    <w:p w14:paraId="46ED7E88" w14:textId="765794A9" w:rsidR="00BC2B22" w:rsidRPr="00126DF9" w:rsidRDefault="00BC2B22" w:rsidP="00DC3F65">
      <w:pPr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</w:pPr>
      <w:r w:rsidRPr="00126DF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3 terraced houses with later shops. 1764-1770, altered. Built</w:t>
      </w:r>
      <w:r w:rsidRPr="00126DF9">
        <w:rPr>
          <w:rFonts w:cstheme="minorHAnsi"/>
          <w:i/>
          <w:iCs/>
          <w:color w:val="000000"/>
          <w:sz w:val="20"/>
          <w:szCs w:val="20"/>
        </w:rPr>
        <w:br/>
      </w:r>
      <w:r w:rsidRPr="00126DF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by W Franks and W Reeves. 3 storeys, attics and </w:t>
      </w:r>
      <w:proofErr w:type="gramStart"/>
      <w:r w:rsidRPr="00126DF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basements;</w:t>
      </w:r>
      <w:proofErr w:type="gramEnd"/>
    </w:p>
    <w:p w14:paraId="18EF0B76" w14:textId="04066F6E" w:rsidR="00BC2B22" w:rsidRPr="00126DF9" w:rsidRDefault="00BC2B22" w:rsidP="00DC3F65">
      <w:pPr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</w:pPr>
      <w:r w:rsidRPr="00126DF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No.3: reddened brick with slated mansard roof and dormer.</w:t>
      </w:r>
      <w:r w:rsidRPr="00126DF9">
        <w:rPr>
          <w:rFonts w:cstheme="minorHAnsi"/>
          <w:i/>
          <w:iCs/>
          <w:color w:val="000000"/>
          <w:sz w:val="20"/>
          <w:szCs w:val="20"/>
        </w:rPr>
        <w:br/>
      </w:r>
      <w:r w:rsidRPr="00126DF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Rusticated stucco ground floor with stone </w:t>
      </w:r>
      <w:proofErr w:type="spellStart"/>
      <w:r w:rsidRPr="00126DF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lst</w:t>
      </w:r>
      <w:proofErr w:type="spellEnd"/>
      <w:r w:rsidRPr="00126DF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 floor and 1st</w:t>
      </w:r>
      <w:r w:rsidRPr="00126DF9">
        <w:rPr>
          <w:rFonts w:cstheme="minorHAnsi"/>
          <w:i/>
          <w:iCs/>
          <w:color w:val="000000"/>
          <w:sz w:val="20"/>
          <w:szCs w:val="20"/>
        </w:rPr>
        <w:br/>
      </w:r>
      <w:r w:rsidRPr="00126DF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floor sill bands and cornice. C20 bowed shop window.</w:t>
      </w:r>
      <w:r w:rsidRPr="00126DF9">
        <w:rPr>
          <w:rFonts w:cstheme="minorHAnsi"/>
          <w:i/>
          <w:iCs/>
          <w:color w:val="000000"/>
          <w:sz w:val="20"/>
          <w:szCs w:val="20"/>
        </w:rPr>
        <w:br/>
      </w:r>
      <w:r w:rsidRPr="00126DF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House/shop entrance round-arched with pilaster-jambs carrying</w:t>
      </w:r>
      <w:r w:rsidRPr="00126DF9">
        <w:rPr>
          <w:rFonts w:cstheme="minorHAnsi"/>
          <w:i/>
          <w:iCs/>
          <w:color w:val="000000"/>
          <w:sz w:val="20"/>
          <w:szCs w:val="20"/>
        </w:rPr>
        <w:br/>
      </w:r>
      <w:r w:rsidRPr="00126DF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cornice head; fanlight and panelled door. Gauged brick flat</w:t>
      </w:r>
      <w:r w:rsidRPr="00126DF9">
        <w:rPr>
          <w:rFonts w:cstheme="minorHAnsi"/>
          <w:i/>
          <w:iCs/>
          <w:color w:val="000000"/>
          <w:sz w:val="20"/>
          <w:szCs w:val="20"/>
        </w:rPr>
        <w:br/>
      </w:r>
      <w:r w:rsidRPr="00126DF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arches to recessed sashes. Parapet. INTERIOR: not inspected.</w:t>
      </w:r>
      <w:r w:rsidRPr="00126DF9">
        <w:rPr>
          <w:rFonts w:cstheme="minorHAnsi"/>
          <w:i/>
          <w:iCs/>
          <w:color w:val="000000"/>
          <w:sz w:val="20"/>
          <w:szCs w:val="20"/>
        </w:rPr>
        <w:br/>
      </w:r>
      <w:r w:rsidRPr="00126DF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(Survey of London: Vol. XXI, Tottenham Court Road and</w:t>
      </w:r>
      <w:r w:rsidRPr="00126DF9">
        <w:rPr>
          <w:rFonts w:cstheme="minorHAnsi"/>
          <w:i/>
          <w:iCs/>
          <w:color w:val="000000"/>
          <w:sz w:val="20"/>
          <w:szCs w:val="20"/>
        </w:rPr>
        <w:br/>
      </w:r>
      <w:r w:rsidRPr="00126DF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Neighbourhood, St Pancras III: London: -1949: 7-11).</w:t>
      </w:r>
    </w:p>
    <w:p w14:paraId="05ED85BD" w14:textId="04304EAC" w:rsidR="00BC2B22" w:rsidRDefault="00BC2B22" w:rsidP="00DC3F65">
      <w:pPr>
        <w:rPr>
          <w:rFonts w:ascii="Open Sans" w:hAnsi="Open Sans" w:cs="Open Sans"/>
          <w:color w:val="000000"/>
          <w:shd w:val="clear" w:color="auto" w:fill="FFFFFF"/>
        </w:rPr>
      </w:pPr>
    </w:p>
    <w:p w14:paraId="39E0D3EB" w14:textId="77777777" w:rsidR="00BC2B22" w:rsidRPr="00D84650" w:rsidRDefault="00BC2B22" w:rsidP="00BC2B22">
      <w:pPr>
        <w:pStyle w:val="flat"/>
        <w:shd w:val="clear" w:color="auto" w:fill="F2F2F2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 w:rsidRPr="00D84650">
        <w:rPr>
          <w:rStyle w:val="infotitle"/>
          <w:rFonts w:ascii="Open Sans" w:hAnsi="Open Sans" w:cs="Open Sans"/>
          <w:b/>
          <w:bCs/>
          <w:color w:val="510000"/>
          <w:sz w:val="20"/>
          <w:szCs w:val="20"/>
        </w:rPr>
        <w:t>Entry Name:</w:t>
      </w:r>
      <w:r w:rsidRPr="00D84650">
        <w:rPr>
          <w:rFonts w:ascii="Open Sans" w:hAnsi="Open Sans" w:cs="Open Sans"/>
          <w:color w:val="333333"/>
          <w:sz w:val="20"/>
          <w:szCs w:val="20"/>
        </w:rPr>
        <w:t> 1, 2 and 3, Percy Street</w:t>
      </w:r>
    </w:p>
    <w:p w14:paraId="012EB8AA" w14:textId="77777777" w:rsidR="00BC2B22" w:rsidRPr="00D84650" w:rsidRDefault="00BC2B22" w:rsidP="00BC2B22">
      <w:pPr>
        <w:pStyle w:val="flat"/>
        <w:shd w:val="clear" w:color="auto" w:fill="F2F2F2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 w:rsidRPr="00D84650">
        <w:rPr>
          <w:rStyle w:val="infotitle"/>
          <w:rFonts w:ascii="Open Sans" w:hAnsi="Open Sans" w:cs="Open Sans"/>
          <w:b/>
          <w:bCs/>
          <w:color w:val="510000"/>
          <w:sz w:val="20"/>
          <w:szCs w:val="20"/>
        </w:rPr>
        <w:t>Listing Date:</w:t>
      </w:r>
      <w:r w:rsidRPr="00D84650">
        <w:rPr>
          <w:rFonts w:ascii="Open Sans" w:hAnsi="Open Sans" w:cs="Open Sans"/>
          <w:color w:val="333333"/>
          <w:sz w:val="20"/>
          <w:szCs w:val="20"/>
        </w:rPr>
        <w:t> 14 May 1974</w:t>
      </w:r>
    </w:p>
    <w:p w14:paraId="786F0083" w14:textId="77777777" w:rsidR="00BC2B22" w:rsidRPr="00D84650" w:rsidRDefault="00BC2B22" w:rsidP="00BC2B22">
      <w:pPr>
        <w:pStyle w:val="flat"/>
        <w:shd w:val="clear" w:color="auto" w:fill="F2F2F2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 w:rsidRPr="00D84650">
        <w:rPr>
          <w:rStyle w:val="infotitle"/>
          <w:rFonts w:ascii="Open Sans" w:hAnsi="Open Sans" w:cs="Open Sans"/>
          <w:b/>
          <w:bCs/>
          <w:color w:val="510000"/>
          <w:sz w:val="20"/>
          <w:szCs w:val="20"/>
        </w:rPr>
        <w:t>Grade:</w:t>
      </w:r>
      <w:r w:rsidRPr="00D84650">
        <w:rPr>
          <w:rFonts w:ascii="Open Sans" w:hAnsi="Open Sans" w:cs="Open Sans"/>
          <w:color w:val="333333"/>
          <w:sz w:val="20"/>
          <w:szCs w:val="20"/>
        </w:rPr>
        <w:t> II</w:t>
      </w:r>
    </w:p>
    <w:p w14:paraId="5573889E" w14:textId="77777777" w:rsidR="00BC2B22" w:rsidRPr="00D84650" w:rsidRDefault="00BC2B22" w:rsidP="00BC2B22">
      <w:pPr>
        <w:pStyle w:val="flat"/>
        <w:shd w:val="clear" w:color="auto" w:fill="F2F2F2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 w:rsidRPr="00D84650">
        <w:rPr>
          <w:rStyle w:val="infotitle"/>
          <w:rFonts w:ascii="Open Sans" w:hAnsi="Open Sans" w:cs="Open Sans"/>
          <w:b/>
          <w:bCs/>
          <w:color w:val="510000"/>
          <w:sz w:val="20"/>
          <w:szCs w:val="20"/>
        </w:rPr>
        <w:t>Source:</w:t>
      </w:r>
      <w:r w:rsidRPr="00D84650">
        <w:rPr>
          <w:rFonts w:ascii="Open Sans" w:hAnsi="Open Sans" w:cs="Open Sans"/>
          <w:color w:val="333333"/>
          <w:sz w:val="20"/>
          <w:szCs w:val="20"/>
        </w:rPr>
        <w:t> Historic England</w:t>
      </w:r>
    </w:p>
    <w:p w14:paraId="4C4CF17C" w14:textId="77777777" w:rsidR="00BC2B22" w:rsidRPr="00D84650" w:rsidRDefault="00BC2B22" w:rsidP="00BC2B22">
      <w:pPr>
        <w:pStyle w:val="flat"/>
        <w:shd w:val="clear" w:color="auto" w:fill="F2F2F2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 w:rsidRPr="00D84650">
        <w:rPr>
          <w:rStyle w:val="infotitle"/>
          <w:rFonts w:ascii="Open Sans" w:hAnsi="Open Sans" w:cs="Open Sans"/>
          <w:b/>
          <w:bCs/>
          <w:color w:val="510000"/>
          <w:sz w:val="20"/>
          <w:szCs w:val="20"/>
        </w:rPr>
        <w:t>Source ID:</w:t>
      </w:r>
      <w:r w:rsidRPr="00D84650">
        <w:rPr>
          <w:rFonts w:ascii="Open Sans" w:hAnsi="Open Sans" w:cs="Open Sans"/>
          <w:color w:val="333333"/>
          <w:sz w:val="20"/>
          <w:szCs w:val="20"/>
        </w:rPr>
        <w:t> 1113258</w:t>
      </w:r>
    </w:p>
    <w:p w14:paraId="3ED904F4" w14:textId="77777777" w:rsidR="00BC2B22" w:rsidRPr="00D84650" w:rsidRDefault="00BC2B22" w:rsidP="00BC2B22">
      <w:pPr>
        <w:pStyle w:val="flat"/>
        <w:shd w:val="clear" w:color="auto" w:fill="F2F2F2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 w:rsidRPr="00D84650">
        <w:rPr>
          <w:rStyle w:val="infotitle"/>
          <w:rFonts w:ascii="Open Sans" w:hAnsi="Open Sans" w:cs="Open Sans"/>
          <w:b/>
          <w:bCs/>
          <w:color w:val="510000"/>
          <w:sz w:val="20"/>
          <w:szCs w:val="20"/>
        </w:rPr>
        <w:t>English Heritage Legacy ID:</w:t>
      </w:r>
      <w:r w:rsidRPr="00D84650">
        <w:rPr>
          <w:rFonts w:ascii="Open Sans" w:hAnsi="Open Sans" w:cs="Open Sans"/>
          <w:color w:val="333333"/>
          <w:sz w:val="20"/>
          <w:szCs w:val="20"/>
        </w:rPr>
        <w:t> 477736</w:t>
      </w:r>
    </w:p>
    <w:p w14:paraId="4C46DA00" w14:textId="77777777" w:rsidR="00BC2B22" w:rsidRDefault="00BC2B22" w:rsidP="00DC3F65"/>
    <w:p w14:paraId="134F1B44" w14:textId="643F02F3" w:rsidR="00D83B52" w:rsidRDefault="00D83B52" w:rsidP="00D83B5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works &amp; signage </w:t>
      </w:r>
      <w:r w:rsidR="00126DF9">
        <w:rPr>
          <w:rFonts w:asciiTheme="minorHAnsi" w:hAnsiTheme="minorHAnsi" w:cstheme="minorHAnsi"/>
          <w:sz w:val="22"/>
          <w:szCs w:val="22"/>
        </w:rPr>
        <w:t xml:space="preserve">therefore </w:t>
      </w:r>
      <w:r>
        <w:rPr>
          <w:rFonts w:asciiTheme="minorHAnsi" w:hAnsiTheme="minorHAnsi" w:cstheme="minorHAnsi"/>
          <w:sz w:val="22"/>
          <w:szCs w:val="22"/>
        </w:rPr>
        <w:t xml:space="preserve">will require Listed Building Consent </w:t>
      </w:r>
    </w:p>
    <w:p w14:paraId="5D686E75" w14:textId="77777777" w:rsidR="00D83B52" w:rsidRDefault="00D83B52" w:rsidP="00DC3F65"/>
    <w:p w14:paraId="00BA09E2" w14:textId="5893BC79" w:rsidR="00DC3F65" w:rsidRDefault="006E053A" w:rsidP="00DC3F65">
      <w:r>
        <w:rPr>
          <w:b/>
          <w:bCs/>
        </w:rPr>
        <w:t>2.0</w:t>
      </w:r>
      <w:r w:rsidR="00DC3F65" w:rsidRPr="00865A2A">
        <w:rPr>
          <w:b/>
          <w:bCs/>
        </w:rPr>
        <w:t>. An Assessment of Significance</w:t>
      </w:r>
      <w:r w:rsidR="00DC3F65">
        <w:t xml:space="preserve">. Having reviewed the history of the property, its relative originality and condition. Brown Studio would consider this property significant. </w:t>
      </w:r>
    </w:p>
    <w:p w14:paraId="7C19C14B" w14:textId="1B4BDEE4" w:rsidR="00DC3F65" w:rsidRDefault="00DC3F65" w:rsidP="00DC3F65">
      <w:r w:rsidRPr="00865A2A">
        <w:rPr>
          <w:b/>
          <w:bCs/>
        </w:rPr>
        <w:t>3.1 Significance within the Conservation Area</w:t>
      </w:r>
      <w:r>
        <w:t xml:space="preserve">. The applicant acknowledges the properties significance within the Conservation Area. </w:t>
      </w:r>
    </w:p>
    <w:p w14:paraId="0319622C" w14:textId="4080590D" w:rsidR="00DC3F65" w:rsidRDefault="00DC3F65" w:rsidP="00DC3F65">
      <w:r w:rsidRPr="00865A2A">
        <w:rPr>
          <w:b/>
          <w:bCs/>
        </w:rPr>
        <w:t>4. Proposals.</w:t>
      </w:r>
      <w:r>
        <w:t xml:space="preserve"> Please refer to </w:t>
      </w:r>
      <w:proofErr w:type="gramStart"/>
      <w:r>
        <w:t>drawings;.</w:t>
      </w:r>
      <w:proofErr w:type="gramEnd"/>
      <w:r>
        <w:t xml:space="preserve"> Design and Access Analysis - Impact of the Proposed Development </w:t>
      </w:r>
      <w:r w:rsidR="006E053A">
        <w:t>Installation of new signage</w:t>
      </w:r>
      <w:r w:rsidR="00126DF9">
        <w:t xml:space="preserve"> &amp; decorations</w:t>
      </w:r>
      <w:r w:rsidR="006E053A">
        <w:t xml:space="preserve"> only</w:t>
      </w:r>
    </w:p>
    <w:p w14:paraId="7FD7DDAA" w14:textId="77777777" w:rsidR="00DC3F65" w:rsidRDefault="00DC3F65" w:rsidP="00DC3F65">
      <w:r w:rsidRPr="00865A2A">
        <w:rPr>
          <w:b/>
          <w:bCs/>
        </w:rPr>
        <w:t>5.1 Use</w:t>
      </w:r>
      <w:r>
        <w:t xml:space="preserve"> - The use and zoning are not affected by this proposal</w:t>
      </w:r>
    </w:p>
    <w:p w14:paraId="175FBEFE" w14:textId="77777777" w:rsidR="00DC3F65" w:rsidRDefault="00DC3F65" w:rsidP="00DC3F65">
      <w:r w:rsidRPr="00865A2A">
        <w:rPr>
          <w:b/>
          <w:bCs/>
        </w:rPr>
        <w:t>5.2 Scale</w:t>
      </w:r>
      <w:r>
        <w:t xml:space="preserve"> - The scale is not affected by this proposal</w:t>
      </w:r>
    </w:p>
    <w:p w14:paraId="4F2EE6F8" w14:textId="616405D1" w:rsidR="00DC3F65" w:rsidRDefault="00DC3F65" w:rsidP="00DC3F65">
      <w:r w:rsidRPr="00865A2A">
        <w:rPr>
          <w:b/>
          <w:bCs/>
        </w:rPr>
        <w:t>5.3 Appearance</w:t>
      </w:r>
      <w:r>
        <w:t xml:space="preserve"> - The proposed application </w:t>
      </w:r>
      <w:r w:rsidR="00D83B52">
        <w:t xml:space="preserve">is for new signage </w:t>
      </w:r>
      <w:r w:rsidR="00126DF9">
        <w:t xml:space="preserve">&amp; decorations </w:t>
      </w:r>
      <w:r w:rsidR="00D83B52">
        <w:t>only</w:t>
      </w:r>
    </w:p>
    <w:p w14:paraId="555FA9FC" w14:textId="77777777" w:rsidR="00DC3F65" w:rsidRDefault="00DC3F65" w:rsidP="00DC3F65">
      <w:r w:rsidRPr="00865A2A">
        <w:rPr>
          <w:b/>
          <w:bCs/>
        </w:rPr>
        <w:t>5.4 Materials</w:t>
      </w:r>
      <w:r>
        <w:t xml:space="preserve"> - The materials are not affected by this proposal.</w:t>
      </w:r>
    </w:p>
    <w:p w14:paraId="520905FB" w14:textId="77777777" w:rsidR="00DC3F65" w:rsidRDefault="00DC3F65" w:rsidP="00DC3F65">
      <w:r w:rsidRPr="00865A2A">
        <w:rPr>
          <w:b/>
          <w:bCs/>
        </w:rPr>
        <w:t>5.5 Layout</w:t>
      </w:r>
      <w:r>
        <w:t xml:space="preserve"> - The layout is not affected by this proposal. Entry and exit points remain as existing. </w:t>
      </w:r>
    </w:p>
    <w:p w14:paraId="3F375B6E" w14:textId="77777777" w:rsidR="00DC3F65" w:rsidRDefault="00DC3F65" w:rsidP="00DC3F65">
      <w:r w:rsidRPr="00865A2A">
        <w:rPr>
          <w:b/>
          <w:bCs/>
        </w:rPr>
        <w:t>5.6 Amount</w:t>
      </w:r>
      <w:r>
        <w:t xml:space="preserve"> - The volume of the building is not increased or decreased by this proposal. </w:t>
      </w:r>
    </w:p>
    <w:p w14:paraId="49BB5E5B" w14:textId="77777777" w:rsidR="00DC3F65" w:rsidRDefault="00DC3F65" w:rsidP="00DC3F65">
      <w:r w:rsidRPr="00865A2A">
        <w:rPr>
          <w:b/>
          <w:bCs/>
        </w:rPr>
        <w:t>5.7 Access</w:t>
      </w:r>
      <w:r>
        <w:t xml:space="preserve"> - The access is not affected by this proposal. Entry and exit points remain as existing. Sightlines and mobility are not hindered or made worse than existing by this proposal. </w:t>
      </w:r>
    </w:p>
    <w:p w14:paraId="341FA944" w14:textId="77777777" w:rsidR="00DC3F65" w:rsidRDefault="00DC3F65" w:rsidP="00DC3F65">
      <w:r w:rsidRPr="00865A2A">
        <w:rPr>
          <w:b/>
          <w:bCs/>
        </w:rPr>
        <w:t>5.8 Sustainability</w:t>
      </w:r>
      <w:r>
        <w:t xml:space="preserve"> -The sustainability of the property is not affected by this proposal </w:t>
      </w:r>
    </w:p>
    <w:p w14:paraId="3DAD783C" w14:textId="77777777" w:rsidR="00DC3F65" w:rsidRDefault="00DC3F65" w:rsidP="00DC3F65">
      <w:r w:rsidRPr="00865A2A">
        <w:rPr>
          <w:b/>
          <w:bCs/>
        </w:rPr>
        <w:t>5.9 Servicing</w:t>
      </w:r>
      <w:r>
        <w:t xml:space="preserve"> - Servicing of the property is not affected by this proposal </w:t>
      </w:r>
    </w:p>
    <w:p w14:paraId="42EA6A2B" w14:textId="77777777" w:rsidR="00DC3F65" w:rsidRDefault="00DC3F65" w:rsidP="00DC3F65">
      <w:r w:rsidRPr="00865A2A">
        <w:rPr>
          <w:b/>
          <w:bCs/>
        </w:rPr>
        <w:t>5.10 Landscaping</w:t>
      </w:r>
      <w:r>
        <w:t xml:space="preserve"> - The landscaping and public realm outside of the volume of the property, is not impacted by this proposal. </w:t>
      </w:r>
    </w:p>
    <w:p w14:paraId="35F7BB54" w14:textId="289E6EB1" w:rsidR="00DC3F65" w:rsidRDefault="00DC3F65" w:rsidP="00DC3F65">
      <w:r w:rsidRPr="00865A2A">
        <w:rPr>
          <w:b/>
          <w:bCs/>
        </w:rPr>
        <w:lastRenderedPageBreak/>
        <w:t>6. Conclusions</w:t>
      </w:r>
      <w:r>
        <w:t xml:space="preserve">. The documents submitted to this application addresses the properties historic significance, it’s context, photos of the existing property, along with </w:t>
      </w:r>
      <w:r w:rsidR="00126DF9">
        <w:t>elevations</w:t>
      </w:r>
      <w:r>
        <w:t xml:space="preserve"> of the proposed design fully satisfies the requirements of the council to make an informed decision. </w:t>
      </w:r>
    </w:p>
    <w:p w14:paraId="7BDA58D5" w14:textId="2169747C" w:rsidR="00DC3F65" w:rsidRDefault="00DC3F65" w:rsidP="00DC3F65">
      <w:r w:rsidRPr="00865A2A">
        <w:rPr>
          <w:b/>
          <w:bCs/>
        </w:rPr>
        <w:t>6.1 Impact of the proposals on the Conservation Area</w:t>
      </w:r>
      <w:r w:rsidR="00FF6A31">
        <w:rPr>
          <w:b/>
          <w:bCs/>
        </w:rPr>
        <w:t>-</w:t>
      </w:r>
      <w:r>
        <w:t xml:space="preserve"> Minimal and Reversible. The constantly evolving retail landscape of London allows for flexibility when reviewing planning applications. The application sits comfortably within these guidelines. </w:t>
      </w:r>
    </w:p>
    <w:p w14:paraId="028EE2FC" w14:textId="31F2D88B" w:rsidR="00DC3F65" w:rsidRDefault="00DC3F65" w:rsidP="00DC3F65">
      <w:r w:rsidRPr="00865A2A">
        <w:rPr>
          <w:b/>
          <w:bCs/>
        </w:rPr>
        <w:t>6.2 Impact of the proposals on the Architectural Significance?</w:t>
      </w:r>
      <w:r>
        <w:t xml:space="preserve"> Minimal and Reversible. The application calls for the </w:t>
      </w:r>
      <w:r w:rsidR="00FF6A31">
        <w:t>installation of new signage only</w:t>
      </w:r>
    </w:p>
    <w:p w14:paraId="7FB43E27" w14:textId="40C1565A" w:rsidR="00BF10E0" w:rsidRDefault="00BF10E0" w:rsidP="007F04B6">
      <w:pPr>
        <w:pStyle w:val="Default"/>
        <w:rPr>
          <w:rFonts w:asciiTheme="minorHAnsi" w:hAnsiTheme="minorHAnsi" w:cstheme="minorHAnsi"/>
          <w:b/>
          <w:bCs/>
        </w:rPr>
      </w:pPr>
    </w:p>
    <w:p w14:paraId="58EC7026" w14:textId="24923E04" w:rsidR="00BF10E0" w:rsidRPr="002E6EDA" w:rsidRDefault="00BF10E0" w:rsidP="00A736C5">
      <w:pPr>
        <w:jc w:val="center"/>
        <w:rPr>
          <w:rFonts w:cstheme="minorHAnsi"/>
          <w:b/>
          <w:bCs/>
        </w:rPr>
      </w:pPr>
    </w:p>
    <w:p w14:paraId="5DEFE5ED" w14:textId="77777777" w:rsidR="00E60809" w:rsidRDefault="00E60809" w:rsidP="00E60809">
      <w:pPr>
        <w:pStyle w:val="Default"/>
        <w:rPr>
          <w:rFonts w:asciiTheme="minorHAnsi" w:hAnsiTheme="minorHAnsi" w:cstheme="minorHAnsi"/>
          <w:b/>
          <w:bCs/>
        </w:rPr>
      </w:pPr>
    </w:p>
    <w:p w14:paraId="12946868" w14:textId="4A95BBCE" w:rsidR="00C90FFB" w:rsidRPr="002E6EDA" w:rsidRDefault="00C90FFB" w:rsidP="00E60809">
      <w:pPr>
        <w:pStyle w:val="Default"/>
        <w:rPr>
          <w:rFonts w:asciiTheme="minorHAnsi" w:hAnsiTheme="minorHAnsi" w:cstheme="minorHAnsi"/>
          <w:b/>
          <w:bCs/>
        </w:rPr>
      </w:pPr>
    </w:p>
    <w:p w14:paraId="766C28AF" w14:textId="2E61B7E3" w:rsidR="00C90FFB" w:rsidRDefault="00C90FFB" w:rsidP="007F04B6">
      <w:pPr>
        <w:pStyle w:val="Default"/>
        <w:rPr>
          <w:sz w:val="22"/>
          <w:szCs w:val="22"/>
        </w:rPr>
      </w:pPr>
    </w:p>
    <w:p w14:paraId="386AA671" w14:textId="351B5EEB" w:rsidR="002E6EDA" w:rsidRDefault="002E6EDA" w:rsidP="007F04B6">
      <w:pPr>
        <w:pStyle w:val="Default"/>
      </w:pPr>
    </w:p>
    <w:p w14:paraId="376FF66A" w14:textId="5D4D0D28" w:rsidR="00D67442" w:rsidRDefault="00D67442" w:rsidP="0055494C">
      <w:pPr>
        <w:pStyle w:val="Default"/>
        <w:rPr>
          <w:sz w:val="22"/>
          <w:szCs w:val="22"/>
        </w:rPr>
      </w:pPr>
    </w:p>
    <w:p w14:paraId="6FFEB0C3" w14:textId="3D0BAE52" w:rsidR="00D67442" w:rsidRDefault="00D67442" w:rsidP="0055494C">
      <w:pPr>
        <w:pStyle w:val="Default"/>
        <w:rPr>
          <w:sz w:val="22"/>
          <w:szCs w:val="22"/>
        </w:rPr>
      </w:pPr>
    </w:p>
    <w:p w14:paraId="1BA01294" w14:textId="0481FE36" w:rsidR="00D67442" w:rsidRDefault="00D67442" w:rsidP="0055494C">
      <w:pPr>
        <w:pStyle w:val="Default"/>
        <w:rPr>
          <w:sz w:val="22"/>
          <w:szCs w:val="22"/>
        </w:rPr>
      </w:pPr>
    </w:p>
    <w:p w14:paraId="6F18A748" w14:textId="7D30EC7B" w:rsidR="00E01D7B" w:rsidRDefault="00E01D7B" w:rsidP="007F04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77B7D3" w14:textId="61D3F60A" w:rsidR="007F04B6" w:rsidRDefault="007F04B6" w:rsidP="007F04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1598514" w14:textId="0202BBB8" w:rsidR="007F04B6" w:rsidRDefault="007F04B6" w:rsidP="007F04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E82CC7" w14:textId="0F0AAB36" w:rsidR="002E6EDA" w:rsidRDefault="002E6EDA" w:rsidP="007F04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756E3BA" w14:textId="4B6B1762" w:rsidR="002E6EDA" w:rsidRDefault="002E6EDA" w:rsidP="007F04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66CE902" w14:textId="7B33ECD5" w:rsidR="002E6EDA" w:rsidRDefault="002E6EDA" w:rsidP="007F04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1191EE" w14:textId="47181653" w:rsidR="002E6EDA" w:rsidRDefault="002E6EDA" w:rsidP="007F04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1D5735" w14:textId="3AA732B1" w:rsidR="002E6EDA" w:rsidRDefault="002E6EDA" w:rsidP="007F04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50911C" w14:textId="1CDBC3BA" w:rsidR="002E6EDA" w:rsidRDefault="002E6EDA" w:rsidP="007F04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F08745" w14:textId="67822D98" w:rsidR="002E6EDA" w:rsidRDefault="002E6EDA" w:rsidP="007F04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1BFDA8" w14:textId="34DEDCEA" w:rsidR="002E6EDA" w:rsidRDefault="002E6EDA" w:rsidP="007F04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CDD067" w14:textId="46C0DFA0" w:rsidR="002E6EDA" w:rsidRDefault="002E6EDA" w:rsidP="007F04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4FDFA7" w14:textId="43440467" w:rsidR="002E6EDA" w:rsidRDefault="002E6EDA" w:rsidP="007F04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69AB47" w14:textId="77777777" w:rsidR="002E6EDA" w:rsidRDefault="002E6EDA" w:rsidP="007F04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87DE245" w14:textId="77777777" w:rsidR="007F04B6" w:rsidRPr="007F04B6" w:rsidRDefault="007F04B6" w:rsidP="007F04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E17B919" w14:textId="77777777" w:rsidR="007F04B6" w:rsidRDefault="007F04B6"/>
    <w:sectPr w:rsidR="007F04B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74A6" w14:textId="77777777" w:rsidR="0018652B" w:rsidRDefault="0018652B" w:rsidP="00A736C5">
      <w:pPr>
        <w:spacing w:after="0" w:line="240" w:lineRule="auto"/>
      </w:pPr>
      <w:r>
        <w:separator/>
      </w:r>
    </w:p>
  </w:endnote>
  <w:endnote w:type="continuationSeparator" w:id="0">
    <w:p w14:paraId="6F263914" w14:textId="77777777" w:rsidR="0018652B" w:rsidRDefault="0018652B" w:rsidP="00A7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EC93" w14:textId="15712781" w:rsidR="00E60809" w:rsidRPr="00E60809" w:rsidRDefault="00E60809">
    <w:pPr>
      <w:pStyle w:val="Footer"/>
      <w:rPr>
        <w:color w:val="7F7F7F" w:themeColor="text1" w:themeTint="80"/>
        <w:sz w:val="20"/>
        <w:szCs w:val="20"/>
      </w:rPr>
    </w:pPr>
    <w:r w:rsidRPr="00E60809">
      <w:rPr>
        <w:color w:val="7F7F7F" w:themeColor="text1" w:themeTint="80"/>
        <w:sz w:val="20"/>
        <w:szCs w:val="20"/>
      </w:rPr>
      <w:t xml:space="preserve">Brown Studio – </w:t>
    </w:r>
    <w:r w:rsidR="00C262E0">
      <w:rPr>
        <w:color w:val="7F7F7F" w:themeColor="text1" w:themeTint="80"/>
        <w:sz w:val="20"/>
        <w:szCs w:val="20"/>
      </w:rPr>
      <w:t>Room 404-405 60 Charles St Leicester LE1 1FB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7462" w14:textId="77777777" w:rsidR="0018652B" w:rsidRDefault="0018652B" w:rsidP="00A736C5">
      <w:pPr>
        <w:spacing w:after="0" w:line="240" w:lineRule="auto"/>
      </w:pPr>
      <w:r>
        <w:separator/>
      </w:r>
    </w:p>
  </w:footnote>
  <w:footnote w:type="continuationSeparator" w:id="0">
    <w:p w14:paraId="12EE5248" w14:textId="77777777" w:rsidR="0018652B" w:rsidRDefault="0018652B" w:rsidP="00A7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0E98" w14:textId="64924B9B" w:rsidR="00A736C5" w:rsidRPr="00E60809" w:rsidRDefault="00E60809">
    <w:pPr>
      <w:pStyle w:val="Header"/>
      <w:rPr>
        <w:color w:val="595959" w:themeColor="text1" w:themeTint="A6"/>
        <w:sz w:val="20"/>
        <w:szCs w:val="20"/>
      </w:rPr>
    </w:pPr>
    <w:r w:rsidRPr="00E60809">
      <w:rPr>
        <w:color w:val="595959" w:themeColor="text1" w:themeTint="A6"/>
        <w:sz w:val="20"/>
        <w:szCs w:val="20"/>
      </w:rPr>
      <w:t xml:space="preserve">Brown Studio </w:t>
    </w:r>
    <w:r w:rsidR="00FE0B60">
      <w:rPr>
        <w:color w:val="595959" w:themeColor="text1" w:themeTint="A6"/>
        <w:sz w:val="20"/>
        <w:szCs w:val="20"/>
      </w:rPr>
      <w:t>D&amp;A Statement</w:t>
    </w:r>
    <w:r w:rsidRPr="00E60809">
      <w:rPr>
        <w:color w:val="595959" w:themeColor="text1" w:themeTint="A6"/>
        <w:sz w:val="20"/>
        <w:szCs w:val="20"/>
      </w:rPr>
      <w:t xml:space="preserve"> – Poke House</w:t>
    </w:r>
  </w:p>
  <w:p w14:paraId="6E61124B" w14:textId="77777777" w:rsidR="00A736C5" w:rsidRDefault="00A73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B7"/>
    <w:multiLevelType w:val="hybridMultilevel"/>
    <w:tmpl w:val="E404ED6A"/>
    <w:lvl w:ilvl="0" w:tplc="46A20C4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C0048D7"/>
    <w:multiLevelType w:val="multilevel"/>
    <w:tmpl w:val="5EF8D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B3138"/>
    <w:multiLevelType w:val="multilevel"/>
    <w:tmpl w:val="D3923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96D88"/>
    <w:multiLevelType w:val="multilevel"/>
    <w:tmpl w:val="9B044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D5513"/>
    <w:multiLevelType w:val="multilevel"/>
    <w:tmpl w:val="C43E3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5" w15:restartNumberingAfterBreak="0">
    <w:nsid w:val="76A15880"/>
    <w:multiLevelType w:val="multilevel"/>
    <w:tmpl w:val="E79E1BF0"/>
    <w:lvl w:ilvl="0">
      <w:start w:val="1"/>
      <w:numFmt w:val="decimal"/>
      <w:lvlText w:val="%1.0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theme="minorBidi" w:hint="default"/>
        <w:b/>
      </w:rPr>
    </w:lvl>
  </w:abstractNum>
  <w:abstractNum w:abstractNumId="6" w15:restartNumberingAfterBreak="0">
    <w:nsid w:val="7EC63E9C"/>
    <w:multiLevelType w:val="multilevel"/>
    <w:tmpl w:val="36107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684394">
    <w:abstractNumId w:val="4"/>
  </w:num>
  <w:num w:numId="2" w16cid:durableId="90904335">
    <w:abstractNumId w:val="0"/>
  </w:num>
  <w:num w:numId="3" w16cid:durableId="1052194005">
    <w:abstractNumId w:val="2"/>
  </w:num>
  <w:num w:numId="4" w16cid:durableId="561907852">
    <w:abstractNumId w:val="3"/>
  </w:num>
  <w:num w:numId="5" w16cid:durableId="1817337683">
    <w:abstractNumId w:val="1"/>
  </w:num>
  <w:num w:numId="6" w16cid:durableId="1848976705">
    <w:abstractNumId w:val="6"/>
  </w:num>
  <w:num w:numId="7" w16cid:durableId="1412652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B6"/>
    <w:rsid w:val="0005313E"/>
    <w:rsid w:val="00126DF9"/>
    <w:rsid w:val="0018652B"/>
    <w:rsid w:val="001E0322"/>
    <w:rsid w:val="001E0D3B"/>
    <w:rsid w:val="00290F69"/>
    <w:rsid w:val="002C5694"/>
    <w:rsid w:val="002E6EDA"/>
    <w:rsid w:val="00335B92"/>
    <w:rsid w:val="00354E89"/>
    <w:rsid w:val="003D275E"/>
    <w:rsid w:val="003E6448"/>
    <w:rsid w:val="003F3162"/>
    <w:rsid w:val="0042681E"/>
    <w:rsid w:val="0055494C"/>
    <w:rsid w:val="00554A3C"/>
    <w:rsid w:val="005B438B"/>
    <w:rsid w:val="006142BF"/>
    <w:rsid w:val="0062742C"/>
    <w:rsid w:val="006E053A"/>
    <w:rsid w:val="0073586E"/>
    <w:rsid w:val="00783A05"/>
    <w:rsid w:val="007F04B6"/>
    <w:rsid w:val="00815294"/>
    <w:rsid w:val="00850137"/>
    <w:rsid w:val="0087038D"/>
    <w:rsid w:val="00922077"/>
    <w:rsid w:val="0098732C"/>
    <w:rsid w:val="00A27799"/>
    <w:rsid w:val="00A56E50"/>
    <w:rsid w:val="00A736C5"/>
    <w:rsid w:val="00B05E5E"/>
    <w:rsid w:val="00B21621"/>
    <w:rsid w:val="00B531DF"/>
    <w:rsid w:val="00BC2B22"/>
    <w:rsid w:val="00BF10E0"/>
    <w:rsid w:val="00C07472"/>
    <w:rsid w:val="00C262E0"/>
    <w:rsid w:val="00C27423"/>
    <w:rsid w:val="00C553A0"/>
    <w:rsid w:val="00C90FFB"/>
    <w:rsid w:val="00D022E9"/>
    <w:rsid w:val="00D103DD"/>
    <w:rsid w:val="00D67442"/>
    <w:rsid w:val="00D717DD"/>
    <w:rsid w:val="00D83B52"/>
    <w:rsid w:val="00D84650"/>
    <w:rsid w:val="00D9003A"/>
    <w:rsid w:val="00D976CC"/>
    <w:rsid w:val="00DC3F65"/>
    <w:rsid w:val="00E01D7B"/>
    <w:rsid w:val="00E3709B"/>
    <w:rsid w:val="00E60809"/>
    <w:rsid w:val="00E70DFE"/>
    <w:rsid w:val="00E75068"/>
    <w:rsid w:val="00EC6710"/>
    <w:rsid w:val="00F74CCB"/>
    <w:rsid w:val="00FA0ABF"/>
    <w:rsid w:val="00FA2B20"/>
    <w:rsid w:val="00FE0B60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A70A8"/>
  <w15:chartTrackingRefBased/>
  <w15:docId w15:val="{F44788DE-6C9E-4B6B-81E3-30F9D0A6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4B6"/>
    <w:pPr>
      <w:autoSpaceDE w:val="0"/>
      <w:autoSpaceDN w:val="0"/>
      <w:adjustRightInd w:val="0"/>
      <w:spacing w:after="0" w:line="240" w:lineRule="auto"/>
    </w:pPr>
    <w:rPr>
      <w:rFonts w:ascii="1" w:hAnsi="1" w:cs="1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6C5"/>
  </w:style>
  <w:style w:type="paragraph" w:styleId="Footer">
    <w:name w:val="footer"/>
    <w:basedOn w:val="Normal"/>
    <w:link w:val="FooterChar"/>
    <w:uiPriority w:val="99"/>
    <w:unhideWhenUsed/>
    <w:rsid w:val="00A73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6C5"/>
  </w:style>
  <w:style w:type="character" w:styleId="Strong">
    <w:name w:val="Strong"/>
    <w:basedOn w:val="DefaultParagraphFont"/>
    <w:uiPriority w:val="22"/>
    <w:qFormat/>
    <w:rsid w:val="00C553A0"/>
    <w:rPr>
      <w:b/>
      <w:bCs/>
    </w:rPr>
  </w:style>
  <w:style w:type="character" w:customStyle="1" w:styleId="helptip01">
    <w:name w:val="helptip01"/>
    <w:basedOn w:val="DefaultParagraphFont"/>
    <w:rsid w:val="00C553A0"/>
  </w:style>
  <w:style w:type="character" w:styleId="Emphasis">
    <w:name w:val="Emphasis"/>
    <w:basedOn w:val="DefaultParagraphFont"/>
    <w:uiPriority w:val="20"/>
    <w:qFormat/>
    <w:rsid w:val="00C553A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56E50"/>
    <w:rPr>
      <w:color w:val="0000FF"/>
      <w:u w:val="single"/>
    </w:rPr>
  </w:style>
  <w:style w:type="paragraph" w:customStyle="1" w:styleId="metainfo">
    <w:name w:val="metainfo"/>
    <w:basedOn w:val="Normal"/>
    <w:rsid w:val="00A5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tainfo1">
    <w:name w:val="metainfo1"/>
    <w:basedOn w:val="DefaultParagraphFont"/>
    <w:rsid w:val="00A56E50"/>
  </w:style>
  <w:style w:type="character" w:customStyle="1" w:styleId="divider">
    <w:name w:val="divider"/>
    <w:basedOn w:val="DefaultParagraphFont"/>
    <w:rsid w:val="00A56E50"/>
  </w:style>
  <w:style w:type="paragraph" w:customStyle="1" w:styleId="flat">
    <w:name w:val="flat"/>
    <w:basedOn w:val="Normal"/>
    <w:rsid w:val="00BC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fotitle">
    <w:name w:val="infotitle"/>
    <w:basedOn w:val="DefaultParagraphFont"/>
    <w:rsid w:val="00BC2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Browne</dc:creator>
  <cp:keywords/>
  <dc:description/>
  <cp:lastModifiedBy>Shivani</cp:lastModifiedBy>
  <cp:revision>2</cp:revision>
  <cp:lastPrinted>2021-12-11T12:37:00Z</cp:lastPrinted>
  <dcterms:created xsi:type="dcterms:W3CDTF">2023-03-21T16:20:00Z</dcterms:created>
  <dcterms:modified xsi:type="dcterms:W3CDTF">2023-03-21T16:20:00Z</dcterms:modified>
</cp:coreProperties>
</file>